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CB9DCA">
      <w:pPr>
        <w:pStyle w:val="2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 xml:space="preserve"> 电子病历五级评审系统升级改造-无纸化二期建设采购意向</w:t>
      </w:r>
    </w:p>
    <w:p w14:paraId="0C9FE1F5">
      <w:pPr>
        <w:pStyle w:val="2"/>
        <w:rPr>
          <w:rFonts w:hint="eastAsia" w:ascii="仿宋" w:hAnsi="仿宋" w:eastAsia="仿宋" w:cs="仿宋"/>
          <w:b w:val="0"/>
          <w:bCs w:val="0"/>
        </w:rPr>
      </w:pPr>
      <w:r>
        <w:rPr>
          <w:rFonts w:hint="eastAsia" w:ascii="仿宋" w:hAnsi="仿宋" w:eastAsia="仿宋" w:cs="仿宋"/>
          <w:b w:val="0"/>
          <w:bCs w:val="0"/>
        </w:rPr>
        <w:t>本项目需满足的基本需要包括</w:t>
      </w:r>
    </w:p>
    <w:p w14:paraId="5FBED42E">
      <w:pPr>
        <w:pStyle w:val="2"/>
        <w:rPr>
          <w:rFonts w:hint="eastAsia"/>
        </w:rPr>
      </w:pPr>
      <w:r>
        <w:rPr>
          <w:rFonts w:hint="eastAsia" w:ascii="仿宋" w:hAnsi="仿宋" w:eastAsia="仿宋" w:cs="仿宋"/>
          <w:b w:val="0"/>
          <w:bCs w:val="0"/>
        </w:rPr>
        <w:t>一、软件部分</w:t>
      </w:r>
    </w:p>
    <w:p w14:paraId="584DE30A">
      <w:pPr>
        <w:pStyle w:val="2"/>
        <w:rPr>
          <w:rFonts w:hint="eastAsia" w:ascii="仿宋" w:hAnsi="仿宋" w:eastAsia="仿宋" w:cs="仿宋"/>
          <w:b w:val="0"/>
          <w:bCs w:val="0"/>
          <w:lang w:eastAsia="zh-CN"/>
        </w:rPr>
      </w:pPr>
      <w:r>
        <w:rPr>
          <w:rFonts w:hint="eastAsia" w:ascii="仿宋" w:hAnsi="仿宋" w:eastAsia="仿宋" w:cs="仿宋"/>
          <w:b w:val="0"/>
          <w:bCs w:val="0"/>
        </w:rPr>
        <w:t>1、实现电子病案自动采集归档：实现</w:t>
      </w:r>
      <w:r>
        <w:rPr>
          <w:rFonts w:hint="eastAsia" w:ascii="仿宋" w:hAnsi="仿宋" w:eastAsia="仿宋" w:cs="仿宋"/>
          <w:b w:val="0"/>
          <w:bCs w:val="0"/>
          <w:lang w:val="en-US" w:eastAsia="zh-CN"/>
        </w:rPr>
        <w:t>住院病历与门诊放化疗病历</w:t>
      </w:r>
      <w:r>
        <w:rPr>
          <w:rFonts w:hint="eastAsia" w:ascii="仿宋" w:hAnsi="仿宋" w:eastAsia="仿宋" w:cs="仿宋"/>
          <w:b w:val="0"/>
          <w:bCs w:val="0"/>
        </w:rPr>
        <w:t>自动采集归档，通过接口与业务系统对接，在病历生产时</w:t>
      </w:r>
      <w:r>
        <w:rPr>
          <w:rFonts w:hint="eastAsia" w:ascii="仿宋" w:hAnsi="仿宋" w:eastAsia="仿宋" w:cs="仿宋"/>
          <w:b w:val="0"/>
          <w:bCs w:val="0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</w:rPr>
        <w:t>实时采集并归档到无纸化</w:t>
      </w:r>
      <w:r>
        <w:rPr>
          <w:rFonts w:hint="eastAsia" w:ascii="仿宋" w:hAnsi="仿宋" w:eastAsia="仿宋" w:cs="仿宋"/>
          <w:b w:val="0"/>
          <w:bCs w:val="0"/>
          <w:lang w:val="en-US" w:eastAsia="zh-CN"/>
        </w:rPr>
        <w:t>系统。</w:t>
      </w:r>
      <w:r>
        <w:rPr>
          <w:rFonts w:hint="eastAsia" w:ascii="仿宋" w:hAnsi="仿宋" w:eastAsia="仿宋" w:cs="仿宋"/>
          <w:b w:val="0"/>
          <w:bCs w:val="0"/>
        </w:rPr>
        <w:t>支持与医技系统</w:t>
      </w:r>
      <w:r>
        <w:rPr>
          <w:rFonts w:hint="eastAsia" w:ascii="仿宋" w:hAnsi="仿宋" w:eastAsia="仿宋" w:cs="仿宋"/>
          <w:b w:val="0"/>
          <w:bCs w:val="0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</w:rPr>
        <w:t>心电系统、内镜系统、超声系统、放疗系统、病理系统、手麻系统、PET/CT系统</w:t>
      </w:r>
      <w:r>
        <w:rPr>
          <w:rFonts w:hint="eastAsia" w:ascii="仿宋" w:hAnsi="仿宋" w:eastAsia="仿宋" w:cs="仿宋"/>
          <w:b w:val="0"/>
          <w:bCs w:val="0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lang w:val="en-US" w:eastAsia="zh-CN"/>
        </w:rPr>
        <w:t>检验系统、输血系统、</w:t>
      </w:r>
      <w:r>
        <w:rPr>
          <w:rFonts w:hint="eastAsia" w:ascii="仿宋" w:hAnsi="仿宋" w:eastAsia="仿宋" w:cs="仿宋"/>
          <w:b w:val="0"/>
          <w:bCs w:val="0"/>
          <w:color w:val="auto"/>
          <w:lang w:val="en-US" w:eastAsia="zh-CN"/>
        </w:rPr>
        <w:t>重症监护系统、核医学科ECT、放射科、核磁CT)</w:t>
      </w:r>
      <w:r>
        <w:rPr>
          <w:rFonts w:hint="eastAsia" w:ascii="仿宋" w:hAnsi="仿宋" w:eastAsia="仿宋" w:cs="仿宋"/>
          <w:b w:val="0"/>
          <w:bCs w:val="0"/>
        </w:rPr>
        <w:t>对接</w:t>
      </w:r>
      <w:r>
        <w:rPr>
          <w:rFonts w:hint="eastAsia" w:ascii="仿宋" w:hAnsi="仿宋" w:eastAsia="仿宋" w:cs="仿宋"/>
          <w:b w:val="0"/>
          <w:bCs w:val="0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</w:rPr>
        <w:t>针对科室无法对接医技系统的报告，支持调用虚拟打印程序。支持单机报告归档</w:t>
      </w:r>
      <w:r>
        <w:rPr>
          <w:rFonts w:hint="eastAsia" w:ascii="仿宋" w:hAnsi="仿宋" w:eastAsia="仿宋" w:cs="仿宋"/>
          <w:b w:val="0"/>
          <w:bCs w:val="0"/>
          <w:lang w:val="en-US" w:eastAsia="zh-CN"/>
        </w:rPr>
        <w:t>,</w:t>
      </w:r>
      <w:r>
        <w:rPr>
          <w:rFonts w:hint="eastAsia" w:ascii="仿宋" w:hAnsi="仿宋" w:eastAsia="仿宋" w:cs="仿宋"/>
          <w:b w:val="0"/>
          <w:bCs w:val="0"/>
        </w:rPr>
        <w:t>在报告书写完成后，系统自动将报告上传给云端，由报告发布者及临床医生审核CA签名后，提交无纸化归档</w:t>
      </w:r>
      <w:r>
        <w:rPr>
          <w:rFonts w:hint="eastAsia" w:ascii="仿宋" w:hAnsi="仿宋" w:eastAsia="仿宋" w:cs="仿宋"/>
          <w:b w:val="0"/>
          <w:bCs w:val="0"/>
          <w:lang w:eastAsia="zh-CN"/>
        </w:rPr>
        <w:t>；</w:t>
      </w:r>
      <w:r>
        <w:rPr>
          <w:rFonts w:hint="eastAsia" w:ascii="仿宋" w:hAnsi="仿宋" w:eastAsia="仿宋" w:cs="仿宋"/>
          <w:b w:val="0"/>
          <w:bCs w:val="0"/>
        </w:rPr>
        <w:t>同</w:t>
      </w:r>
      <w:r>
        <w:rPr>
          <w:rFonts w:hint="eastAsia" w:ascii="仿宋" w:hAnsi="仿宋" w:eastAsia="仿宋" w:cs="仿宋"/>
          <w:b w:val="0"/>
          <w:bCs w:val="0"/>
          <w:lang w:val="en-US" w:eastAsia="zh-CN"/>
        </w:rPr>
        <w:t>时</w:t>
      </w:r>
      <w:r>
        <w:rPr>
          <w:rFonts w:hint="eastAsia" w:ascii="仿宋" w:hAnsi="仿宋" w:eastAsia="仿宋" w:cs="仿宋"/>
          <w:b w:val="0"/>
          <w:bCs w:val="0"/>
        </w:rPr>
        <w:t>，单机报告发布后，支持临床医生在医生站调阅。支持预住院患者正式住院后，将报告整合归档到</w:t>
      </w:r>
      <w:r>
        <w:rPr>
          <w:rFonts w:hint="eastAsia" w:ascii="仿宋" w:hAnsi="仿宋" w:eastAsia="仿宋" w:cs="仿宋"/>
          <w:b w:val="0"/>
          <w:bCs w:val="0"/>
          <w:lang w:val="en-US" w:eastAsia="zh-CN"/>
        </w:rPr>
        <w:t>住院病历</w:t>
      </w:r>
      <w:r>
        <w:rPr>
          <w:rFonts w:hint="eastAsia" w:ascii="仿宋" w:hAnsi="仿宋" w:eastAsia="仿宋" w:cs="仿宋"/>
          <w:b w:val="0"/>
          <w:bCs w:val="0"/>
        </w:rPr>
        <w:t>无纸化系统。</w:t>
      </w:r>
      <w:r>
        <w:rPr>
          <w:rFonts w:hint="eastAsia" w:ascii="仿宋" w:hAnsi="仿宋" w:eastAsia="仿宋" w:cs="仿宋"/>
          <w:b w:val="0"/>
          <w:bCs w:val="0"/>
          <w:lang w:val="en-US" w:eastAsia="zh-CN"/>
        </w:rPr>
        <w:t>不需人工操作，采集过程记录日志，并对病案回收信息进行查询与数据统计，对病案从回收到入库</w:t>
      </w:r>
      <w:r>
        <w:rPr>
          <w:rFonts w:hint="eastAsia" w:ascii="仿宋" w:hAnsi="仿宋" w:eastAsia="仿宋" w:cs="仿宋"/>
          <w:b w:val="0"/>
          <w:bCs w:val="0"/>
        </w:rPr>
        <w:t>流转全过程</w:t>
      </w:r>
      <w:r>
        <w:rPr>
          <w:rFonts w:hint="eastAsia" w:ascii="仿宋" w:hAnsi="仿宋" w:eastAsia="仿宋" w:cs="仿宋"/>
          <w:b w:val="0"/>
          <w:bCs w:val="0"/>
          <w:lang w:val="en-US" w:eastAsia="zh-CN"/>
        </w:rPr>
        <w:t>进行示踪</w:t>
      </w:r>
      <w:r>
        <w:rPr>
          <w:rFonts w:hint="eastAsia" w:ascii="仿宋" w:hAnsi="仿宋" w:eastAsia="仿宋" w:cs="仿宋"/>
          <w:b w:val="0"/>
          <w:bCs w:val="0"/>
        </w:rPr>
        <w:t>管理</w:t>
      </w:r>
      <w:r>
        <w:rPr>
          <w:rFonts w:hint="eastAsia" w:ascii="仿宋" w:hAnsi="仿宋" w:eastAsia="仿宋" w:cs="仿宋"/>
          <w:b w:val="0"/>
          <w:bCs w:val="0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lang w:val="en-US" w:eastAsia="zh-CN"/>
        </w:rPr>
        <w:t>并满足示踪查询及统计需求</w:t>
      </w:r>
      <w:r>
        <w:rPr>
          <w:rFonts w:hint="eastAsia" w:ascii="仿宋" w:hAnsi="仿宋" w:eastAsia="仿宋" w:cs="仿宋"/>
          <w:b w:val="0"/>
          <w:bCs w:val="0"/>
          <w:lang w:eastAsia="zh-CN"/>
        </w:rPr>
        <w:t>。</w:t>
      </w:r>
    </w:p>
    <w:p w14:paraId="1C4BAA75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归档审核质控：针对归档病历需有完整性校验功能，系统内置校验规则能够对病历进行质控，支持手动添加质控问题，针对问题病历可打回医护人员修改，并且具备质控问题分析统计功能，病历质量分析功能。</w:t>
      </w:r>
    </w:p>
    <w:p w14:paraId="206E8D73">
      <w:pPr>
        <w:spacing w:line="360" w:lineRule="auto"/>
        <w:rPr>
          <w:rFonts w:hint="eastAsia" w:ascii="仿宋" w:hAnsi="仿宋" w:cs="仿宋"/>
          <w:sz w:val="32"/>
          <w:szCs w:val="32"/>
          <w:lang w:val="en-US" w:eastAsia="zh-CN"/>
        </w:rPr>
      </w:pPr>
      <w:r>
        <w:rPr>
          <w:rFonts w:hint="eastAsia" w:ascii="仿宋" w:hAnsi="仿宋" w:cs="仿宋"/>
          <w:sz w:val="32"/>
          <w:szCs w:val="32"/>
          <w:lang w:val="en-US" w:eastAsia="zh-CN"/>
        </w:rPr>
        <w:t xml:space="preserve">3、病案电子采集加工：能够驱动各种型号的扫描仪，完成病案的扫描采集、图像处理、索引录入、图像编目、数据整合等功能。软件响应时间需满足工作需求。    </w:t>
      </w:r>
    </w:p>
    <w:p w14:paraId="05AC6CA8">
      <w:pPr>
        <w:spacing w:line="360" w:lineRule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cs="仿宋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病案检索和电子病历调阅：能够根据病案首页信息进行病案检索，并进行病案电子图像全文的调阅以及方便优质的阅读功能，具有详细调阅日志记录查询功能。</w:t>
      </w:r>
      <w:r>
        <w:rPr>
          <w:rFonts w:hint="eastAsia" w:ascii="仿宋" w:hAnsi="仿宋" w:cs="仿宋"/>
          <w:b w:val="0"/>
          <w:bCs w:val="0"/>
          <w:sz w:val="32"/>
          <w:szCs w:val="32"/>
          <w:lang w:val="en-US" w:eastAsia="zh-CN"/>
        </w:rPr>
        <w:t>软件连接数据库响应时间满足使用需求。</w:t>
      </w:r>
    </w:p>
    <w:p w14:paraId="411F7942">
      <w:pPr>
        <w:spacing w:line="360" w:lineRule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cs="仿宋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病案借阅审批管理：对病案借阅的权限进行审批管理，并对借阅审批记录进行统计查询。</w:t>
      </w:r>
    </w:p>
    <w:p w14:paraId="2829058B">
      <w:pPr>
        <w:spacing w:line="360" w:lineRule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cs="仿宋"/>
          <w:b w:val="0"/>
          <w:bCs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实现便民服务：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提供面向社会的病案打印服务，对打印申请人进行身份登记，并进行打印计费结算。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可通过自助机打印、微信预约和物流配送服务，面向患者提供多渠道病案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复印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方式。</w:t>
      </w:r>
      <w:r>
        <w:rPr>
          <w:rFonts w:hint="eastAsia" w:ascii="仿宋" w:hAnsi="仿宋" w:cs="仿宋"/>
          <w:b w:val="0"/>
          <w:bCs w:val="0"/>
          <w:sz w:val="32"/>
          <w:szCs w:val="32"/>
          <w:lang w:val="en-US" w:eastAsia="zh-CN"/>
        </w:rPr>
        <w:t>具有详细打印日志记录查询功能。</w:t>
      </w:r>
    </w:p>
    <w:p w14:paraId="7B395A25">
      <w:pPr>
        <w:spacing w:line="360" w:lineRule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、病历导出上报：提供上报分类对照功能，能根据死亡及非医嘱离院病案上报要求维护上报分类，将翻拍的分类与上报分类进行对照；提供病历导出功能，能根据维护的上报类型批量导出患者病历文件，导出的pdf带页签效果。导出文件名支持自定义维护，符合上报规范要求。</w:t>
      </w:r>
    </w:p>
    <w:p w14:paraId="6C06B1CE">
      <w:pPr>
        <w:spacing w:line="360" w:lineRule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cs="仿宋"/>
          <w:b w:val="0"/>
          <w:bCs w:val="0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、首页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数据管理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与医院现有相关系统实现接口，完成数据同步，从而实现病案精确检索。满足住院病案首页及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门诊放化疗首页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录入功能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，并能统计查询。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在首页录入界面需能同时调阅相对应的电子病历，保持数据一致性和完整性，避免重复录入。</w:t>
      </w:r>
    </w:p>
    <w:p w14:paraId="0622D332">
      <w:pPr>
        <w:spacing w:line="360" w:lineRule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cs="仿宋"/>
          <w:b w:val="0"/>
          <w:bCs w:val="0"/>
          <w:color w:val="auto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、病案统计管理：与医院HIS及其他相关系统数据、首页数据实现接口，满足门急诊、住院</w:t>
      </w:r>
      <w:r>
        <w:rPr>
          <w:rFonts w:hint="eastAsia" w:ascii="仿宋" w:hAnsi="仿宋" w:cs="仿宋"/>
          <w:b w:val="0"/>
          <w:bCs w:val="0"/>
          <w:color w:val="auto"/>
          <w:sz w:val="32"/>
          <w:szCs w:val="32"/>
          <w:lang w:val="en-US" w:eastAsia="zh-CN"/>
        </w:rPr>
        <w:t>各平台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统计需求。</w:t>
      </w:r>
      <w:r>
        <w:rPr>
          <w:rFonts w:hint="eastAsia" w:ascii="仿宋" w:hAnsi="仿宋" w:cs="仿宋"/>
          <w:b w:val="0"/>
          <w:bCs w:val="0"/>
          <w:color w:val="auto"/>
          <w:sz w:val="32"/>
          <w:szCs w:val="32"/>
          <w:lang w:val="en-US" w:eastAsia="zh-CN"/>
        </w:rPr>
        <w:t>需有统计日志留痕功能，方便统计工作查询。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能导出首页数据，满足上报需求。</w:t>
      </w:r>
    </w:p>
    <w:p w14:paraId="612ACB82">
      <w:pPr>
        <w:spacing w:line="360" w:lineRule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仿宋" w:hAnsi="仿宋" w:cs="仿宋"/>
          <w:b w:val="0"/>
          <w:bCs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、历史翻拍病历导入：支持病案电子文件导入功能，可提供标准接口供第三方翻拍系统调用，将第三方翻拍系统已翻拍的历史电子文件导入至无纸化系统中，方便集中查看。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导入姓名索引卡库并增加该库的查询功能。导入历史首页数据库并增加该库的组合查询及导出功能。</w:t>
      </w:r>
    </w:p>
    <w:p w14:paraId="2D40088B">
      <w:pPr>
        <w:spacing w:line="360" w:lineRule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</w:t>
      </w:r>
      <w:r>
        <w:rPr>
          <w:rFonts w:hint="eastAsia" w:ascii="仿宋" w:hAnsi="仿宋" w:cs="仿宋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、360调阅：满足电子病历5级评级要求，支持平台对接，实现360调阅。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增加权限设置和电子病历调阅审核功能包括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支持整份敏感病例的屏蔽和一份病例部分敏感信息的屏蔽。系统设置敏感信息后无允许其他用户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不可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调阅及查询。</w:t>
      </w:r>
    </w:p>
    <w:p w14:paraId="10E4F6F2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cs="仿宋"/>
          <w:b w:val="0"/>
          <w:bCs w:val="0"/>
          <w:sz w:val="32"/>
          <w:szCs w:val="32"/>
          <w:lang w:val="en-US" w:eastAsia="zh-CN"/>
        </w:rPr>
        <w:t>12、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手机端签名功能实现</w:t>
      </w:r>
      <w:r>
        <w:rPr>
          <w:rFonts w:hint="eastAsia" w:ascii="仿宋" w:hAnsi="仿宋" w:cs="仿宋"/>
          <w:b w:val="0"/>
          <w:bCs w:val="0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实现在门诊医生站移动端签名，具体场景包括：检验报告签名、检查报告签名、门诊处方签名、门诊电子申请单签名、门诊病历签名。</w:t>
      </w:r>
    </w:p>
    <w:p w14:paraId="6DAB8FA0">
      <w:pPr>
        <w:numPr>
          <w:ilvl w:val="0"/>
          <w:numId w:val="0"/>
        </w:numPr>
        <w:spacing w:line="360" w:lineRule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cs="仿宋"/>
          <w:sz w:val="32"/>
          <w:szCs w:val="32"/>
          <w:lang w:val="en-US" w:eastAsia="zh-CN"/>
        </w:rPr>
        <w:t>13、系统维护管理：实现系统维护与后台管理功能，涉及存储管理、影响传输管理、用户验证、权限管理、字典维护、查询设置于系统日志管理等对个功能模块。</w:t>
      </w:r>
    </w:p>
    <w:p w14:paraId="4584DABF">
      <w:pPr>
        <w:rPr>
          <w:rFonts w:hint="eastAsia" w:ascii="仿宋" w:hAnsi="仿宋" w:cs="仿宋"/>
          <w:sz w:val="32"/>
          <w:szCs w:val="32"/>
        </w:rPr>
      </w:pPr>
      <w:r>
        <w:rPr>
          <w:rFonts w:hint="eastAsia" w:ascii="仿宋" w:hAnsi="仿宋" w:cs="仿宋"/>
          <w:sz w:val="32"/>
          <w:szCs w:val="32"/>
        </w:rPr>
        <w:t>二、硬件配置</w:t>
      </w:r>
    </w:p>
    <w:p w14:paraId="65E0F5CF">
      <w:pPr>
        <w:ind w:firstLine="640"/>
        <w:rPr>
          <w:rFonts w:hint="eastAsia" w:ascii="仿宋" w:hAnsi="仿宋" w:cs="仿宋"/>
          <w:sz w:val="32"/>
          <w:szCs w:val="32"/>
        </w:rPr>
      </w:pPr>
      <w:r>
        <w:rPr>
          <w:rFonts w:hint="eastAsia" w:ascii="仿宋" w:hAnsi="仿宋" w:cs="仿宋"/>
          <w:sz w:val="32"/>
          <w:szCs w:val="32"/>
        </w:rPr>
        <w:t>1、根据软件实施需求进行分布式存储扩容。</w:t>
      </w:r>
    </w:p>
    <w:p w14:paraId="27507738">
      <w:pPr>
        <w:ind w:firstLine="640"/>
        <w:rPr>
          <w:rFonts w:hint="eastAsia" w:ascii="仿宋" w:hAnsi="仿宋" w:cs="仿宋"/>
          <w:sz w:val="32"/>
          <w:szCs w:val="32"/>
        </w:rPr>
      </w:pPr>
      <w:r>
        <w:rPr>
          <w:rFonts w:hint="eastAsia" w:ascii="仿宋" w:hAnsi="仿宋" w:cs="仿宋"/>
          <w:sz w:val="32"/>
          <w:szCs w:val="32"/>
        </w:rPr>
        <w:t>2、部分终端电脑配件升级。</w:t>
      </w:r>
    </w:p>
    <w:p w14:paraId="0743C39F">
      <w:pPr>
        <w:rPr>
          <w:rFonts w:hint="eastAsia" w:ascii="仿宋" w:hAnsi="仿宋" w:cs="仿宋"/>
          <w:sz w:val="32"/>
          <w:szCs w:val="32"/>
          <w:lang w:val="en-US" w:eastAsia="zh-CN"/>
        </w:rPr>
      </w:pPr>
      <w:r>
        <w:rPr>
          <w:rFonts w:hint="eastAsia" w:ascii="仿宋" w:hAnsi="仿宋" w:cs="仿宋"/>
          <w:sz w:val="32"/>
          <w:szCs w:val="32"/>
          <w:lang w:val="en-US" w:eastAsia="zh-CN"/>
        </w:rPr>
        <w:t>三、人员配置</w:t>
      </w:r>
    </w:p>
    <w:p w14:paraId="54955593">
      <w:pPr>
        <w:ind w:firstLine="640"/>
        <w:rPr>
          <w:rFonts w:hint="eastAsia" w:ascii="仿宋" w:hAnsi="仿宋" w:cs="仿宋"/>
          <w:sz w:val="32"/>
          <w:szCs w:val="32"/>
          <w:lang w:val="en-US" w:eastAsia="zh-CN"/>
        </w:rPr>
      </w:pPr>
      <w:r>
        <w:rPr>
          <w:rFonts w:hint="eastAsia" w:ascii="仿宋" w:hAnsi="仿宋" w:cs="仿宋"/>
          <w:sz w:val="32"/>
          <w:szCs w:val="32"/>
          <w:lang w:val="en-US" w:eastAsia="zh-CN"/>
        </w:rPr>
        <w:t>1、系统安装运行期间需配备研发工程师2-3人驻场。</w:t>
      </w:r>
    </w:p>
    <w:p w14:paraId="6C8E3961">
      <w:pPr>
        <w:ind w:firstLine="640"/>
        <w:rPr>
          <w:rFonts w:hint="default" w:ascii="仿宋" w:hAnsi="仿宋" w:cs="仿宋"/>
          <w:sz w:val="32"/>
          <w:szCs w:val="32"/>
          <w:lang w:val="en-US" w:eastAsia="zh-CN"/>
        </w:rPr>
      </w:pPr>
      <w:r>
        <w:rPr>
          <w:rFonts w:hint="eastAsia" w:ascii="仿宋" w:hAnsi="仿宋" w:cs="仿宋"/>
          <w:sz w:val="32"/>
          <w:szCs w:val="32"/>
          <w:lang w:val="en-US" w:eastAsia="zh-CN"/>
        </w:rPr>
        <w:t>2、系统正式上线后配备研发工程师确保一年内系统运行平稳无异常。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B81"/>
    <w:rsid w:val="00074693"/>
    <w:rsid w:val="00173F4A"/>
    <w:rsid w:val="00333B5E"/>
    <w:rsid w:val="00373BE3"/>
    <w:rsid w:val="003A0C8E"/>
    <w:rsid w:val="004D313D"/>
    <w:rsid w:val="005C1272"/>
    <w:rsid w:val="006B1B7D"/>
    <w:rsid w:val="007616C7"/>
    <w:rsid w:val="0079620C"/>
    <w:rsid w:val="007D0C66"/>
    <w:rsid w:val="008D1CD8"/>
    <w:rsid w:val="00AF1859"/>
    <w:rsid w:val="00AF460D"/>
    <w:rsid w:val="00D15DB3"/>
    <w:rsid w:val="00E03B81"/>
    <w:rsid w:val="0590320A"/>
    <w:rsid w:val="09E46708"/>
    <w:rsid w:val="0A346E5A"/>
    <w:rsid w:val="22641038"/>
    <w:rsid w:val="320F4EAD"/>
    <w:rsid w:val="32DA5B7D"/>
    <w:rsid w:val="395C2721"/>
    <w:rsid w:val="41690C31"/>
    <w:rsid w:val="57853398"/>
    <w:rsid w:val="5DEE445B"/>
    <w:rsid w:val="5F30008D"/>
    <w:rsid w:val="5F483E61"/>
    <w:rsid w:val="63387D5C"/>
    <w:rsid w:val="6F3F0D45"/>
    <w:rsid w:val="76574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仿宋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仿宋" w:cstheme="minorBidi"/>
      <w:kern w:val="2"/>
      <w:sz w:val="24"/>
      <w:szCs w:val="22"/>
      <w:lang w:val="en-US" w:eastAsia="zh-CN" w:bidi="ar-SA"/>
    </w:rPr>
  </w:style>
  <w:style w:type="paragraph" w:styleId="2">
    <w:name w:val="heading 2"/>
    <w:basedOn w:val="1"/>
    <w:next w:val="1"/>
    <w:link w:val="9"/>
    <w:unhideWhenUsed/>
    <w:qFormat/>
    <w:uiPriority w:val="9"/>
    <w:pPr>
      <w:keepNext/>
      <w:keepLines/>
      <w:spacing w:before="260" w:after="260"/>
      <w:outlineLvl w:val="1"/>
    </w:pPr>
    <w:rPr>
      <w:rFonts w:eastAsia="宋体" w:asciiTheme="majorHAnsi" w:hAnsiTheme="majorHAnsi" w:cstheme="majorBidi"/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标题 2 字符"/>
    <w:basedOn w:val="6"/>
    <w:link w:val="2"/>
    <w:qFormat/>
    <w:uiPriority w:val="9"/>
    <w:rPr>
      <w:rFonts w:eastAsia="宋体" w:asciiTheme="majorHAnsi" w:hAnsiTheme="majorHAnsi" w:cstheme="majorBidi"/>
      <w:b/>
      <w:bCs/>
      <w:sz w:val="32"/>
      <w:szCs w:val="32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1508</Words>
  <Characters>1530</Characters>
  <Lines>35</Lines>
  <Paragraphs>31</Paragraphs>
  <TotalTime>191</TotalTime>
  <ScaleCrop>false</ScaleCrop>
  <LinksUpToDate>false</LinksUpToDate>
  <CharactersWithSpaces>1535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2025-08-04T11:24:00Z</dcterms:created>
  <dc:creator>liu xianbo</dc:creator>
  <cp:lastModifiedBy>素年锦时</cp:lastModifiedBy>
  <dcterms:modified xsi:type="dcterms:W3CDTF">2025-10-16T03:12:03Z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eyJoZGlkIjoiYjhiY2IzMTNmNjRjMDBjODllNzFlOWYwOTg1YjU0N2QiLCJ1c2VySWQiOiI4OTE2OTYzNTMifQ==</vt:lpwstr>
  </property>
  <property fmtid="{D5CDD505-2E9C-101B-9397-08002B2CF9AE}" pid="3" name="KSOProductBuildVer">
    <vt:lpwstr>2052-12.1.0.23125</vt:lpwstr>
  </property>
  <property fmtid="{D5CDD505-2E9C-101B-9397-08002B2CF9AE}" pid="4" name="ICV">
    <vt:lpwstr>F23324F9C4EB4148B664A56177676548_13</vt:lpwstr>
  </property>
</Properties>
</file>