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B91CF">
      <w:pPr>
        <w:spacing w:line="360" w:lineRule="auto"/>
        <w:ind w:firstLine="198" w:firstLineChars="55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HIS系统升级改造项目</w:t>
      </w:r>
      <w:r>
        <w:rPr>
          <w:rFonts w:hint="eastAsia" w:ascii="黑体" w:hAnsi="黑体" w:eastAsia="黑体"/>
          <w:sz w:val="36"/>
          <w:szCs w:val="36"/>
        </w:rPr>
        <w:t>需求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概况</w:t>
      </w:r>
    </w:p>
    <w:bookmarkEnd w:id="0"/>
    <w:p w14:paraId="4774F489">
      <w:pPr>
        <w:spacing w:line="360" w:lineRule="auto"/>
        <w:ind w:firstLine="56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总体要求：实现医院库存物资全流程信息化管理，包括各类卫材、试剂、通用物资、信息类材料的全过程管理。</w:t>
      </w:r>
    </w:p>
    <w:p w14:paraId="70A8F473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</w:t>
      </w:r>
      <w:r>
        <w:rPr>
          <w:rFonts w:ascii="宋体" w:hAnsi="宋体"/>
          <w:sz w:val="28"/>
          <w:szCs w:val="28"/>
        </w:rPr>
        <w:t>卫材管理闭环要求</w:t>
      </w:r>
      <w:r>
        <w:rPr>
          <w:rFonts w:hint="eastAsia" w:ascii="宋体" w:hAnsi="宋体"/>
          <w:sz w:val="28"/>
          <w:szCs w:val="28"/>
        </w:rPr>
        <w:t>，实现对低值耗材批次追溯，高值耗材全流程追溯；针对收费材料实现耗材临床联动核销管理；针对不收费材料实现全院耗材申请、消耗的限制管理；针对耗材价值类型，实现对普通低值耗材的规范化管理、委托代销耗材的“零库存”管理以及手术跟台耗材的“实需时配”管理。</w:t>
      </w:r>
    </w:p>
    <w:p w14:paraId="648413B2">
      <w:pPr>
        <w:spacing w:line="360" w:lineRule="auto"/>
        <w:ind w:firstLine="56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一、实现库存物资全流程信息化管理</w:t>
      </w:r>
    </w:p>
    <w:p w14:paraId="13E861A2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库存物资闭环全流程业务主要包括：科室计划、科室领用、库房采购、供应商配货、库房验收入库、库房出库、科室接收、科室计费消耗、科室退货、采购退货、财务发票管理等；</w:t>
      </w:r>
      <w:r>
        <w:rPr>
          <w:rFonts w:ascii="宋体" w:hAnsi="宋体"/>
          <w:sz w:val="28"/>
          <w:szCs w:val="28"/>
        </w:rPr>
        <w:t>实现根据采购订单自定义生成入库单、出库单。</w:t>
      </w:r>
    </w:p>
    <w:p w14:paraId="59CD7542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实现耗材采购限量管理，对指定耗材限制采购量。</w:t>
      </w:r>
    </w:p>
    <w:p w14:paraId="2CE6FA45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实现检验设备管理。对检验设备信息维护，设备对应使用试剂。</w:t>
      </w:r>
    </w:p>
    <w:p w14:paraId="2FE9B73C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实现收费材料临床计费联动核销。收费耗材的库存消耗与临床患者计费信息相关联，与门诊、住院患者医嘱收费信息相关联，与</w:t>
      </w:r>
      <w:r>
        <w:rPr>
          <w:rFonts w:ascii="宋体" w:hAnsi="宋体"/>
          <w:sz w:val="28"/>
          <w:szCs w:val="28"/>
        </w:rPr>
        <w:t>HIS联动计费、实耗实销的管理模式。</w:t>
      </w:r>
    </w:p>
    <w:p w14:paraId="44C5E1D9">
      <w:pPr>
        <w:spacing w:line="360" w:lineRule="auto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医院卫材按照收费情况可分为计费耗材和不计费耗材，不收费耗材采用已领代销、总额控制的管理模式，收费耗材采用临床联动计费、实耗实销的管理模式。</w:t>
      </w:r>
    </w:p>
    <w:p w14:paraId="1298A2BC">
      <w:pPr>
        <w:spacing w:line="360" w:lineRule="auto"/>
        <w:ind w:firstLine="56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二、实现库存物资供应商资质管理</w:t>
      </w:r>
    </w:p>
    <w:p w14:paraId="3556C04B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实现供应商、厂商及耗材资质管理，以及耗材批号效期自动化监管。资质管理：支持实时资质预警提醒；对于资质已到期供应商、厂商或耗材产品，系统限制其在业务流程中的流转。</w:t>
      </w:r>
    </w:p>
    <w:p w14:paraId="00ABE055">
      <w:pPr>
        <w:spacing w:line="360" w:lineRule="auto"/>
        <w:ind w:firstLine="56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三、实现库存物资的批号效期管理</w:t>
      </w:r>
    </w:p>
    <w:p w14:paraId="6AE9ED73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批号效期处于正常状态下的耗材，支持耗材使用按照先进先出原则进行管理；批号效期已经处于非正常状态下的耗材，系统将限制其在业务流程中流转；对于耗材被患者消耗后，若耗材出现问题，也能通过批号对耗材进行追溯定位。</w:t>
      </w:r>
    </w:p>
    <w:p w14:paraId="56CA8482">
      <w:pPr>
        <w:spacing w:line="360" w:lineRule="auto"/>
        <w:ind w:firstLine="56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四、实现库存物资的二级库管理</w:t>
      </w:r>
    </w:p>
    <w:p w14:paraId="7AA969CA">
      <w:pPr>
        <w:spacing w:line="360" w:lineRule="auto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实现科室二级库建设，实现耗材一级库零库存管理。为医院科室建设二级库，实现耗材从一级库移出开始，到患者消耗为止所有流程的信息化管理。</w:t>
      </w:r>
      <w:r>
        <w:rPr>
          <w:rFonts w:ascii="宋体" w:hAnsi="宋体"/>
          <w:sz w:val="28"/>
          <w:szCs w:val="28"/>
        </w:rPr>
        <w:t>实现中转库管理。支持消毒供应中心等中转库发放耗材到二级库。</w:t>
      </w:r>
    </w:p>
    <w:p w14:paraId="27A44554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实现耗材库存管理，中心库可查看二级库耗材库存。二级库可查看中心库耗材库存，二级库可向中心库申请领用有库存的耗材。</w:t>
      </w:r>
    </w:p>
    <w:p w14:paraId="339D29C3">
      <w:pPr>
        <w:spacing w:line="360" w:lineRule="auto"/>
        <w:ind w:firstLine="56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五、实现高值耗材条码化管理。</w:t>
      </w:r>
    </w:p>
    <w:p w14:paraId="0CF9A008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耗材验收、入库、出库、计费等流程均可通过</w:t>
      </w:r>
      <w:r>
        <w:rPr>
          <w:rFonts w:hint="eastAsia" w:ascii="宋体" w:hAnsi="宋体"/>
          <w:sz w:val="28"/>
          <w:szCs w:val="28"/>
          <w:lang w:eastAsia="zh-CN"/>
        </w:rPr>
        <w:t>扫描</w:t>
      </w:r>
      <w:r>
        <w:rPr>
          <w:rFonts w:hint="eastAsia" w:ascii="宋体" w:hAnsi="宋体"/>
          <w:sz w:val="28"/>
          <w:szCs w:val="28"/>
          <w:lang w:val="en-US" w:eastAsia="zh-CN"/>
        </w:rPr>
        <w:t>UDI</w:t>
      </w:r>
      <w:r>
        <w:rPr>
          <w:rFonts w:hint="eastAsia" w:ascii="宋体" w:hAnsi="宋体"/>
          <w:sz w:val="28"/>
          <w:szCs w:val="28"/>
        </w:rPr>
        <w:t>码完成，简化操作人员日常业务操作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能够通过条码信息实现耗材的</w:t>
      </w:r>
      <w:r>
        <w:rPr>
          <w:rFonts w:hint="eastAsia" w:ascii="宋体" w:hAnsi="宋体"/>
          <w:sz w:val="28"/>
          <w:szCs w:val="28"/>
          <w:lang w:eastAsia="zh-CN"/>
        </w:rPr>
        <w:t>全流程</w:t>
      </w:r>
      <w:r>
        <w:rPr>
          <w:rFonts w:hint="eastAsia" w:ascii="宋体" w:hAnsi="宋体"/>
          <w:sz w:val="28"/>
          <w:szCs w:val="28"/>
        </w:rPr>
        <w:t>追溯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提供一套完整的条码解决方案。</w:t>
      </w:r>
    </w:p>
    <w:p w14:paraId="6F175F66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实现高值耗材扫码预入库，与手术室等相关科室对接完成准入库；耗材使用后根据计费结果汇总生成结账通知单。</w:t>
      </w:r>
    </w:p>
    <w:p w14:paraId="050EF7B8">
      <w:pPr>
        <w:spacing w:line="360" w:lineRule="auto"/>
        <w:ind w:firstLine="56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六、实现医用耗材</w:t>
      </w:r>
      <w:r>
        <w:rPr>
          <w:rFonts w:ascii="宋体" w:hAnsi="宋体"/>
          <w:b/>
          <w:sz w:val="28"/>
          <w:szCs w:val="28"/>
        </w:rPr>
        <w:t>UDI（医疗器械唯一标识）管理</w:t>
      </w:r>
    </w:p>
    <w:p w14:paraId="7D7E7CDF">
      <w:pPr>
        <w:spacing w:line="360" w:lineRule="auto"/>
        <w:ind w:firstLine="56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院内物资系统支持UDI信息与物资平台的对接，在验收时扫描配送耗材UDI码解析配送物资规格、效期、数量等信息；在一级库房移出与出库时，扫描耗材UDI码解析移出库物资的规格、批号、数量等信息；在二级库核销时扫描待消耗耗材的UDI码进行计费扣减库存；在库房盘点时，扫描在库耗材的UDI码解析盘点数量与盘点批次。通过UDI编码查询物资库存信息、入库信息、移出库信息、核销等信息。</w:t>
      </w:r>
    </w:p>
    <w:p w14:paraId="010C9DD3">
      <w:pPr>
        <w:spacing w:line="360" w:lineRule="auto"/>
        <w:ind w:firstLine="56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七、实现信息系统闭环对接</w:t>
      </w:r>
    </w:p>
    <w:p w14:paraId="5426D82E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实现数据的内外网互通。供应商通过外网实现供应商资质、耗材资质的安全上传。设备物资科将采购订单通过外网提交给对应的供应商，进行配送。</w:t>
      </w:r>
    </w:p>
    <w:p w14:paraId="28A59BBA">
      <w:pPr>
        <w:spacing w:line="360" w:lineRule="auto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</w:t>
      </w:r>
      <w:r>
        <w:rPr>
          <w:rFonts w:ascii="宋体" w:hAnsi="宋体"/>
          <w:sz w:val="28"/>
          <w:szCs w:val="28"/>
        </w:rPr>
        <w:t>与山西省医用耗材招标采购交易平台等</w:t>
      </w:r>
      <w:r>
        <w:rPr>
          <w:rFonts w:hint="eastAsia" w:ascii="宋体" w:hAnsi="宋体"/>
          <w:sz w:val="28"/>
          <w:szCs w:val="28"/>
        </w:rPr>
        <w:t>相关</w:t>
      </w:r>
      <w:r>
        <w:rPr>
          <w:rFonts w:ascii="宋体" w:hAnsi="宋体"/>
          <w:sz w:val="28"/>
          <w:szCs w:val="28"/>
        </w:rPr>
        <w:t>平台对接，实现内外网数据传输</w:t>
      </w:r>
      <w:r>
        <w:rPr>
          <w:rFonts w:hint="eastAsia" w:ascii="宋体" w:hAnsi="宋体"/>
          <w:sz w:val="28"/>
          <w:szCs w:val="28"/>
        </w:rPr>
        <w:t>，实现与医保局耗材追溯码系统对接。</w:t>
      </w:r>
    </w:p>
    <w:p w14:paraId="4A91E184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实现医院相关系统的信息化闭环对接。院内耗材管理系统在全流程信息化建设基础之上，实现相关系统的信息化闭环对接，对接系统主要有临床</w:t>
      </w:r>
      <w:r>
        <w:rPr>
          <w:rFonts w:ascii="宋体" w:hAnsi="宋体"/>
          <w:sz w:val="28"/>
          <w:szCs w:val="28"/>
        </w:rPr>
        <w:t>HIS系统、医院OA系统、医院财务系统</w:t>
      </w:r>
      <w:r>
        <w:rPr>
          <w:rFonts w:hint="eastAsia" w:ascii="宋体" w:hAnsi="宋体"/>
          <w:sz w:val="28"/>
          <w:szCs w:val="28"/>
        </w:rPr>
        <w:t>和HERP系统</w:t>
      </w:r>
      <w:r>
        <w:rPr>
          <w:rFonts w:ascii="宋体" w:hAnsi="宋体"/>
          <w:sz w:val="28"/>
          <w:szCs w:val="28"/>
        </w:rPr>
        <w:t>。</w:t>
      </w:r>
    </w:p>
    <w:p w14:paraId="421BB95D">
      <w:pPr>
        <w:spacing w:line="360" w:lineRule="auto"/>
        <w:ind w:firstLine="56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八、实现多类型统计报表</w:t>
      </w:r>
    </w:p>
    <w:p w14:paraId="397314E4">
      <w:pPr>
        <w:spacing w:line="360" w:lineRule="auto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系统支持出具各类统计报表，便于对耗材定期的使用情况进行月结管理，主要包括库存类报表和财务类报表，库存报表如库存现存量、库存台帐、出入库流水、科室业务统计、科室明细统计等；财务报表如进销存月报、入库汇总月报表、发票统计等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F6937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38B0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7F14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8D6AE">
    <w:pPr>
      <w:pStyle w:val="3"/>
      <w:ind w:firstLine="360"/>
    </w:pPr>
    <w:r>
      <w:rPr>
        <w:rFonts w:hint="eastAsia"/>
      </w:rPr>
      <w:t>需求概况（2</w:t>
    </w:r>
    <w:r>
      <w:t>0250</w:t>
    </w:r>
    <w:r>
      <w:rPr>
        <w:rFonts w:hint="eastAsia"/>
        <w:lang w:val="en-US" w:eastAsia="zh-CN"/>
      </w:rPr>
      <w:t>519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98DF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42B2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NTUzNDg3MjczNTNlODM5YmRlMWU5ODhkODA1YjEifQ=="/>
  </w:docVars>
  <w:rsids>
    <w:rsidRoot w:val="009F128A"/>
    <w:rsid w:val="000757D7"/>
    <w:rsid w:val="001A5AEF"/>
    <w:rsid w:val="002B4DD6"/>
    <w:rsid w:val="0037787A"/>
    <w:rsid w:val="00391932"/>
    <w:rsid w:val="00440E38"/>
    <w:rsid w:val="004A5B75"/>
    <w:rsid w:val="004D7DA7"/>
    <w:rsid w:val="004E0E4E"/>
    <w:rsid w:val="005215B4"/>
    <w:rsid w:val="005505EF"/>
    <w:rsid w:val="00725874"/>
    <w:rsid w:val="0081067E"/>
    <w:rsid w:val="009D217C"/>
    <w:rsid w:val="009F128A"/>
    <w:rsid w:val="00C07610"/>
    <w:rsid w:val="00C15534"/>
    <w:rsid w:val="00C241A7"/>
    <w:rsid w:val="00C33E07"/>
    <w:rsid w:val="00CF58B2"/>
    <w:rsid w:val="00E2488D"/>
    <w:rsid w:val="00E95666"/>
    <w:rsid w:val="00ED21F3"/>
    <w:rsid w:val="01C539C5"/>
    <w:rsid w:val="02F94AB6"/>
    <w:rsid w:val="079E22A2"/>
    <w:rsid w:val="0C2D5617"/>
    <w:rsid w:val="0D0524B0"/>
    <w:rsid w:val="12872A29"/>
    <w:rsid w:val="15EA68A3"/>
    <w:rsid w:val="1F713AC0"/>
    <w:rsid w:val="21843C8D"/>
    <w:rsid w:val="255F6782"/>
    <w:rsid w:val="26435EC5"/>
    <w:rsid w:val="283B19EF"/>
    <w:rsid w:val="3EE02FBA"/>
    <w:rsid w:val="404F3058"/>
    <w:rsid w:val="41650F8E"/>
    <w:rsid w:val="442740CC"/>
    <w:rsid w:val="46E12E64"/>
    <w:rsid w:val="481B7AFF"/>
    <w:rsid w:val="4A57286A"/>
    <w:rsid w:val="4BE66665"/>
    <w:rsid w:val="4FE319FB"/>
    <w:rsid w:val="57D1482F"/>
    <w:rsid w:val="58F05189"/>
    <w:rsid w:val="5A41687A"/>
    <w:rsid w:val="5F7D1C8A"/>
    <w:rsid w:val="62102C39"/>
    <w:rsid w:val="63340EB5"/>
    <w:rsid w:val="66213569"/>
    <w:rsid w:val="66AC566C"/>
    <w:rsid w:val="67FD0BB2"/>
    <w:rsid w:val="747B5843"/>
    <w:rsid w:val="76810114"/>
    <w:rsid w:val="781A1483"/>
    <w:rsid w:val="78BB3E42"/>
    <w:rsid w:val="7A611EC9"/>
    <w:rsid w:val="7A635363"/>
    <w:rsid w:val="7E68119A"/>
    <w:rsid w:val="7EC40A2A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1540</Words>
  <Characters>1564</Characters>
  <Lines>11</Lines>
  <Paragraphs>3</Paragraphs>
  <TotalTime>74</TotalTime>
  <ScaleCrop>false</ScaleCrop>
  <LinksUpToDate>false</LinksUpToDate>
  <CharactersWithSpaces>1564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2024-08-12T05:30:00Z</dcterms:created>
  <dc:creator>Lenovo</dc:creator>
  <cp:lastModifiedBy>枫</cp:lastModifiedBy>
  <cp:lastPrinted>2024-08-16T00:52:00Z</cp:lastPrinted>
  <dcterms:modified xsi:type="dcterms:W3CDTF">2025-05-22T00:50:15Z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9C7182362F8E46879366EE6A08BA6812_13</vt:lpwstr>
  </property>
  <property fmtid="{D5CDD505-2E9C-101B-9397-08002B2CF9AE}" pid="4" name="KSOTemplateDocerSaveRecord">
    <vt:lpwstr>eyJoZGlkIjoiM2U5MTIyMDQ4Y2Q1MmQxYTZlMTIxYWY0MTllMjJlNmUiLCJ1c2VySWQiOiI3MTI3Mjc4MjgifQ==</vt:lpwstr>
  </property>
</Properties>
</file>