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1E262">
      <w:pPr>
        <w:ind w:firstLine="0" w:firstLineChars="0"/>
        <w:jc w:val="center"/>
        <w:rPr>
          <w:rFonts w:hint="eastAsia" w:ascii="华文中宋" w:hAnsi="华文中宋" w:eastAsia="华文中宋"/>
          <w:b/>
          <w:bCs/>
          <w:sz w:val="36"/>
          <w:szCs w:val="36"/>
          <w:lang w:val="en-US" w:eastAsia="zh-CN"/>
        </w:rPr>
      </w:pPr>
      <w:r>
        <w:rPr>
          <w:rFonts w:hint="eastAsia" w:ascii="华文中宋" w:hAnsi="华文中宋" w:eastAsia="华文中宋"/>
          <w:b/>
          <w:bCs/>
          <w:sz w:val="36"/>
          <w:szCs w:val="36"/>
        </w:rPr>
        <w:t>C</w:t>
      </w:r>
      <w:r>
        <w:rPr>
          <w:rFonts w:ascii="华文中宋" w:hAnsi="华文中宋" w:eastAsia="华文中宋"/>
          <w:b/>
          <w:bCs/>
          <w:sz w:val="36"/>
          <w:szCs w:val="36"/>
        </w:rPr>
        <w:t>A</w:t>
      </w:r>
      <w:r>
        <w:rPr>
          <w:rFonts w:hint="eastAsia" w:ascii="华文中宋" w:hAnsi="华文中宋" w:eastAsia="华文中宋"/>
          <w:b/>
          <w:bCs/>
          <w:sz w:val="36"/>
          <w:szCs w:val="36"/>
        </w:rPr>
        <w:t>运维保障服务</w:t>
      </w:r>
      <w:r>
        <w:rPr>
          <w:rFonts w:hint="eastAsia" w:ascii="华文中宋" w:hAnsi="华文中宋" w:eastAsia="华文中宋"/>
          <w:b/>
          <w:bCs/>
          <w:sz w:val="36"/>
          <w:szCs w:val="36"/>
          <w:lang w:val="en-US" w:eastAsia="zh-CN"/>
        </w:rPr>
        <w:t>采购需求</w:t>
      </w:r>
    </w:p>
    <w:p w14:paraId="365BB5E8">
      <w:pPr>
        <w:ind w:firstLine="198" w:firstLineChars="71"/>
        <w:rPr>
          <w:rFonts w:ascii="黑体" w:hAnsi="黑体" w:eastAsia="黑体"/>
        </w:rPr>
      </w:pPr>
      <w:r>
        <w:rPr>
          <w:rFonts w:hint="eastAsia" w:ascii="黑体" w:hAnsi="黑体" w:eastAsia="黑体"/>
        </w:rPr>
        <w:t>一、证书信息收集</w:t>
      </w:r>
    </w:p>
    <w:p w14:paraId="669798C0">
      <w:pPr>
        <w:ind w:firstLine="560"/>
      </w:pPr>
      <w:r>
        <w:rPr>
          <w:rFonts w:hint="eastAsia"/>
        </w:rPr>
        <w:t>参考行业标准和法规要求，如《电子签名法》《卫生系统电子认证服务管理办法》等，确保数字证书的制作符合相关法律规范。</w:t>
      </w:r>
    </w:p>
    <w:p w14:paraId="099E7090">
      <w:pPr>
        <w:ind w:firstLine="560"/>
      </w:pPr>
      <w:r>
        <w:rPr>
          <w:rFonts w:hint="eastAsia"/>
        </w:rPr>
        <w:t>全面收集医护技人员信息：除了基本的姓名、身份证号、所在科室、岗位外，还应包括联系方式、电子邮箱等信息，以便后续的证书发放和沟通。</w:t>
      </w:r>
    </w:p>
    <w:p w14:paraId="1E50F4F1">
      <w:pPr>
        <w:ind w:firstLine="560"/>
      </w:pPr>
      <w:r>
        <w:rPr>
          <w:rFonts w:hint="eastAsia"/>
        </w:rPr>
        <w:t>对收集到的信息进行多轮审核和校验，确保信息的准确性和完整性。</w:t>
      </w:r>
    </w:p>
    <w:p w14:paraId="22D196F9">
      <w:pPr>
        <w:ind w:firstLine="198" w:firstLineChars="71"/>
        <w:rPr>
          <w:rFonts w:ascii="黑体" w:hAnsi="黑体" w:eastAsia="黑体"/>
        </w:rPr>
      </w:pPr>
      <w:r>
        <w:rPr>
          <w:rFonts w:hint="eastAsia" w:ascii="黑体" w:hAnsi="黑体" w:eastAsia="黑体"/>
        </w:rPr>
        <w:t>二、证书申请与制作</w:t>
      </w:r>
    </w:p>
    <w:p w14:paraId="6DB82BE5">
      <w:pPr>
        <w:ind w:firstLine="560"/>
      </w:pPr>
      <w:r>
        <w:rPr>
          <w:rFonts w:hint="eastAsia"/>
        </w:rPr>
        <w:t>对提交的信息和证明材料进行逐一核对。对于身份证复印件等关键材料，通过公安系统等权威渠道进行验证。对于存在疑问或信息不完整的情况，及时与申请人沟通核实，确保审核工作的严谨性。</w:t>
      </w:r>
    </w:p>
    <w:p w14:paraId="3FECD961">
      <w:pPr>
        <w:ind w:firstLine="560"/>
      </w:pPr>
      <w:r>
        <w:rPr>
          <w:rFonts w:hint="eastAsia"/>
        </w:rPr>
        <w:t>为证书设置访问密码，并要求医技护人员在首次使用时进行修改，增加证书的安全性。</w:t>
      </w:r>
    </w:p>
    <w:p w14:paraId="7B27AEAE">
      <w:pPr>
        <w:ind w:firstLine="560"/>
      </w:pPr>
      <w:r>
        <w:rPr>
          <w:rFonts w:hint="eastAsia"/>
        </w:rPr>
        <w:t>根据医技护人员使用的设备和操作系统不同，提供个性化的证书安装指南。例如，对于Windows系统、移动设备（如安卓、iOS），分别给出详细的安装步骤和注意事项。</w:t>
      </w:r>
    </w:p>
    <w:p w14:paraId="3C655075">
      <w:pPr>
        <w:ind w:firstLine="560"/>
      </w:pPr>
      <w:r>
        <w:rPr>
          <w:rFonts w:hint="eastAsia"/>
        </w:rPr>
        <w:t>设立技术支持热线或在线客服，及时解答医技护人员在证书安装过程中遇到的问题。</w:t>
      </w:r>
    </w:p>
    <w:p w14:paraId="15CC6D1A">
      <w:pPr>
        <w:ind w:firstLine="198" w:firstLineChars="71"/>
        <w:rPr>
          <w:rFonts w:ascii="黑体" w:hAnsi="黑体" w:eastAsia="黑体"/>
        </w:rPr>
      </w:pPr>
      <w:r>
        <w:rPr>
          <w:rFonts w:hint="eastAsia" w:ascii="黑体" w:hAnsi="黑体" w:eastAsia="黑体"/>
        </w:rPr>
        <w:t>三、数字证书更新</w:t>
      </w:r>
    </w:p>
    <w:p w14:paraId="742A491F">
      <w:pPr>
        <w:ind w:firstLine="560"/>
      </w:pPr>
      <w:r>
        <w:rPr>
          <w:rFonts w:hint="eastAsia"/>
        </w:rPr>
        <w:t>通过医院内部办公系统弹窗等多种方式向医技护人员及其所在部门发送证书更新提醒通知，确保信息传达的有效性。</w:t>
      </w:r>
    </w:p>
    <w:p w14:paraId="49C007E6">
      <w:pPr>
        <w:ind w:firstLine="560"/>
      </w:pPr>
      <w:r>
        <w:rPr>
          <w:rFonts w:hint="eastAsia"/>
        </w:rPr>
        <w:t>结合医疗业务的发展和技术的更新换代，对证书的功能和权限进行全面评估。例如，随着电子病历系统的升级，可能需要增加数字证书的加密强度或扩展其签名功能。</w:t>
      </w:r>
    </w:p>
    <w:p w14:paraId="332557BC">
      <w:pPr>
        <w:ind w:firstLine="560"/>
      </w:pPr>
      <w:r>
        <w:rPr>
          <w:rFonts w:hint="eastAsia"/>
        </w:rPr>
        <w:t>对于因人员岗位变动等原因需要更新证书信息的，要严格核实变更后的信息，并要求相关人员提供相应的证明材料，如岗位任命文件等。</w:t>
      </w:r>
    </w:p>
    <w:p w14:paraId="3AA3A568">
      <w:pPr>
        <w:ind w:firstLine="560"/>
      </w:pPr>
      <w:r>
        <w:rPr>
          <w:rFonts w:hint="eastAsia"/>
        </w:rPr>
        <w:t>在CA机构系统中对更新后的信息进行记录和备案，确保信息的可追溯性。</w:t>
      </w:r>
    </w:p>
    <w:p w14:paraId="330D6604">
      <w:pPr>
        <w:ind w:firstLine="198" w:firstLineChars="71"/>
        <w:rPr>
          <w:rFonts w:ascii="黑体" w:hAnsi="黑体" w:eastAsia="黑体"/>
        </w:rPr>
      </w:pPr>
      <w:r>
        <w:rPr>
          <w:rFonts w:hint="eastAsia" w:ascii="黑体" w:hAnsi="黑体" w:eastAsia="黑体"/>
        </w:rPr>
        <w:t>四、数字证书补办</w:t>
      </w:r>
    </w:p>
    <w:p w14:paraId="1E0C2400">
      <w:pPr>
        <w:ind w:firstLine="560"/>
      </w:pPr>
      <w:r>
        <w:rPr>
          <w:rFonts w:hint="eastAsia"/>
        </w:rPr>
        <w:t>在接到补办申请后，立即通知CA机构对原证书进行挂失处理，并记录挂失时间和相关信息。</w:t>
      </w:r>
    </w:p>
    <w:p w14:paraId="52CDDE41">
      <w:pPr>
        <w:ind w:firstLine="560"/>
      </w:pPr>
      <w:r>
        <w:rPr>
          <w:rFonts w:hint="eastAsia"/>
        </w:rPr>
        <w:t>同时，在医院内部系统中标记该证书为</w:t>
      </w:r>
      <w:bookmarkStart w:id="0" w:name="_GoBack"/>
      <w:bookmarkEnd w:id="0"/>
      <w:r>
        <w:rPr>
          <w:rFonts w:hint="eastAsia"/>
        </w:rPr>
        <w:t>挂失状态，防止其继续被使用。</w:t>
      </w:r>
    </w:p>
    <w:p w14:paraId="6F4EFC6C">
      <w:pPr>
        <w:ind w:firstLine="560"/>
      </w:pPr>
      <w:r>
        <w:rPr>
          <w:rFonts w:hint="eastAsia"/>
        </w:rPr>
        <w:t>及时进行证书重新制作的进度，确保新证书能够按时发放。</w:t>
      </w:r>
    </w:p>
    <w:p w14:paraId="34DE6F5D">
      <w:pPr>
        <w:ind w:firstLine="198" w:firstLineChars="71"/>
        <w:rPr>
          <w:rFonts w:ascii="黑体" w:hAnsi="黑体" w:eastAsia="黑体"/>
        </w:rPr>
      </w:pPr>
      <w:r>
        <w:rPr>
          <w:rFonts w:hint="eastAsia" w:ascii="黑体" w:hAnsi="黑体" w:eastAsia="黑体"/>
        </w:rPr>
        <w:t>五、电子认证设备运维服务</w:t>
      </w:r>
    </w:p>
    <w:p w14:paraId="3104734A">
      <w:pPr>
        <w:ind w:firstLine="560"/>
      </w:pPr>
      <w:r>
        <w:rPr>
          <w:rFonts w:hint="eastAsia"/>
        </w:rPr>
        <w:t>定期对医院签名验签服务器、时间戳服务器、手写信息数字签名系统、协同签名系统等电子认证设备进行巡检，巡检内容包含：硬件、软件、操作系统、中间件、数据库的运行监控、调整优化、故障排除、资产管理、配置管理等，保障设备的稳定运行，及时发现并解决潜在问题。</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8BF"/>
    <w:rsid w:val="000148BF"/>
    <w:rsid w:val="0026012C"/>
    <w:rsid w:val="00373BE3"/>
    <w:rsid w:val="00500DDA"/>
    <w:rsid w:val="00756411"/>
    <w:rsid w:val="009F0DC1"/>
    <w:rsid w:val="00BE2D80"/>
    <w:rsid w:val="00C55BE1"/>
    <w:rsid w:val="00D67F4D"/>
    <w:rsid w:val="00DE248D"/>
    <w:rsid w:val="00DE371F"/>
    <w:rsid w:val="00F16C50"/>
    <w:rsid w:val="15F25A72"/>
    <w:rsid w:val="49AB6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 w:cstheme="minorBidi"/>
      <w:kern w:val="2"/>
      <w:sz w:val="28"/>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962</Words>
  <Characters>973</Characters>
  <Lines>7</Lines>
  <Paragraphs>1</Paragraphs>
  <TotalTime>32</TotalTime>
  <ScaleCrop>false</ScaleCrop>
  <LinksUpToDate>false</LinksUpToDate>
  <CharactersWithSpaces>973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2025-03-13T10:11:00Z</dcterms:created>
  <dc:creator>liu xianbo</dc:creator>
  <cp:lastModifiedBy>飞水爵士</cp:lastModifiedBy>
  <dcterms:modified xsi:type="dcterms:W3CDTF">2025-03-19T02:06:13Z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eyJoZGlkIjoiZDZkZGQ3ODZkODI0ZDVhZWFjMzY1OTg5MDA1YjEwZmEiLCJ1c2VySWQiOiI2MzkwMzYzNjgifQ==</vt:lpwstr>
  </property>
  <property fmtid="{D5CDD505-2E9C-101B-9397-08002B2CF9AE}" pid="3" name="KSOProductBuildVer">
    <vt:lpwstr>2052-12.1.0.20305</vt:lpwstr>
  </property>
  <property fmtid="{D5CDD505-2E9C-101B-9397-08002B2CF9AE}" pid="4" name="ICV">
    <vt:lpwstr>DE129B785B5F403A99393BA4F9E3F22D_12</vt:lpwstr>
  </property>
</Properties>
</file>