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D2C37">
      <w:pPr>
        <w:rPr>
          <w:rFonts w:hint="eastAsia"/>
          <w:b/>
          <w:bCs/>
          <w:sz w:val="32"/>
          <w:szCs w:val="32"/>
        </w:rPr>
      </w:pPr>
      <w:r>
        <w:rPr>
          <w:rFonts w:hint="eastAsia"/>
          <w:b/>
          <w:bCs/>
          <w:sz w:val="32"/>
          <w:szCs w:val="32"/>
          <w:lang w:val="en-US" w:eastAsia="zh-CN"/>
        </w:rPr>
        <w:t>山西省肿瘤</w:t>
      </w:r>
      <w:r>
        <w:rPr>
          <w:b/>
          <w:bCs/>
          <w:sz w:val="32"/>
          <w:szCs w:val="32"/>
        </w:rPr>
        <w:t>医院拟采购单病</w:t>
      </w:r>
      <w:r>
        <w:rPr>
          <w:rFonts w:hint="eastAsia"/>
          <w:b/>
          <w:bCs/>
          <w:sz w:val="32"/>
          <w:szCs w:val="32"/>
          <w:lang w:val="en-US" w:eastAsia="zh-CN"/>
        </w:rPr>
        <w:t>种</w:t>
      </w:r>
      <w:r>
        <w:rPr>
          <w:b/>
          <w:bCs/>
          <w:sz w:val="32"/>
          <w:szCs w:val="32"/>
        </w:rPr>
        <w:t>管理系统</w:t>
      </w:r>
      <w:r>
        <w:rPr>
          <w:rFonts w:hint="eastAsia"/>
          <w:b/>
          <w:bCs/>
          <w:sz w:val="32"/>
          <w:szCs w:val="32"/>
        </w:rPr>
        <w:t>项目调研公告</w:t>
      </w:r>
    </w:p>
    <w:p w14:paraId="1586AC7F">
      <w:pPr>
        <w:spacing w:line="360" w:lineRule="auto"/>
        <w:rPr>
          <w:rFonts w:hint="eastAsia"/>
          <w:b/>
          <w:bCs/>
        </w:rPr>
      </w:pPr>
    </w:p>
    <w:p w14:paraId="3C66FFAF">
      <w:pPr>
        <w:spacing w:line="360" w:lineRule="auto"/>
        <w:ind w:firstLine="480" w:firstLineChars="200"/>
        <w:rPr>
          <w:rFonts w:hint="eastAsia" w:ascii="宋体" w:hAnsi="宋体" w:eastAsia="宋体" w:cs="宋体"/>
          <w:b/>
          <w:bCs/>
          <w:color w:val="FF0000"/>
          <w:sz w:val="24"/>
          <w:szCs w:val="24"/>
        </w:rPr>
      </w:pPr>
      <w:r>
        <w:rPr>
          <w:rFonts w:hint="eastAsia" w:ascii="宋体" w:hAnsi="宋体" w:eastAsia="宋体" w:cs="宋体"/>
          <w:sz w:val="24"/>
          <w:szCs w:val="24"/>
        </w:rPr>
        <w:t>为更好地完成单病种质控上报工作，</w:t>
      </w:r>
      <w:r>
        <w:rPr>
          <w:rFonts w:hint="eastAsia" w:ascii="宋体" w:hAnsi="宋体" w:cs="宋体"/>
          <w:sz w:val="24"/>
          <w:szCs w:val="24"/>
          <w:lang w:val="en-US" w:eastAsia="zh-CN"/>
        </w:rPr>
        <w:t>山西省肿瘤</w:t>
      </w:r>
      <w:r>
        <w:rPr>
          <w:rFonts w:hint="eastAsia" w:ascii="宋体" w:hAnsi="宋体" w:eastAsia="宋体" w:cs="宋体"/>
          <w:sz w:val="24"/>
          <w:szCs w:val="24"/>
        </w:rPr>
        <w:t>医院计划进行单病种质控上报系统</w:t>
      </w:r>
      <w:r>
        <w:rPr>
          <w:rFonts w:hint="eastAsia" w:ascii="宋体" w:hAnsi="宋体" w:cs="宋体"/>
          <w:sz w:val="24"/>
          <w:szCs w:val="24"/>
          <w:lang w:val="en-US" w:eastAsia="zh-CN"/>
        </w:rPr>
        <w:t>项目的采购</w:t>
      </w:r>
      <w:r>
        <w:rPr>
          <w:rFonts w:hint="eastAsia" w:ascii="宋体" w:hAnsi="宋体" w:eastAsia="宋体" w:cs="宋体"/>
          <w:sz w:val="24"/>
          <w:szCs w:val="24"/>
        </w:rPr>
        <w:t>，拟于2024年</w:t>
      </w:r>
      <w:r>
        <w:rPr>
          <w:rFonts w:hint="eastAsia" w:ascii="宋体" w:hAnsi="宋体" w:cs="宋体"/>
          <w:sz w:val="24"/>
          <w:szCs w:val="24"/>
          <w:lang w:val="en-US" w:eastAsia="zh-CN"/>
        </w:rPr>
        <w:t>8</w:t>
      </w:r>
      <w:r>
        <w:rPr>
          <w:rFonts w:hint="eastAsia" w:ascii="宋体" w:hAnsi="宋体" w:eastAsia="宋体" w:cs="宋体"/>
          <w:sz w:val="24"/>
          <w:szCs w:val="24"/>
        </w:rPr>
        <w:t>月启动招标采购，</w:t>
      </w:r>
      <w:r>
        <w:rPr>
          <w:rFonts w:hint="eastAsia" w:ascii="宋体" w:hAnsi="宋体" w:cs="宋体"/>
          <w:sz w:val="24"/>
          <w:szCs w:val="24"/>
          <w:lang w:val="en-US" w:eastAsia="zh-CN"/>
        </w:rPr>
        <w:t>软件部分</w:t>
      </w:r>
      <w:r>
        <w:rPr>
          <w:rFonts w:hint="eastAsia" w:ascii="宋体" w:hAnsi="宋体" w:eastAsia="宋体" w:cs="宋体"/>
          <w:sz w:val="24"/>
          <w:szCs w:val="24"/>
        </w:rPr>
        <w:t>预算金额</w:t>
      </w:r>
      <w:bookmarkStart w:id="2" w:name="_GoBack"/>
      <w:r>
        <w:rPr>
          <w:rFonts w:hint="eastAsia" w:ascii="宋体" w:hAnsi="宋体" w:cs="宋体"/>
          <w:b/>
          <w:bCs/>
          <w:color w:val="000000" w:themeColor="text1"/>
          <w:sz w:val="24"/>
          <w:szCs w:val="24"/>
          <w:lang w:val="en-US" w:eastAsia="zh-CN"/>
          <w14:textFill>
            <w14:solidFill>
              <w14:schemeClr w14:val="tx1"/>
            </w14:solidFill>
          </w14:textFill>
        </w:rPr>
        <w:t>59</w:t>
      </w:r>
      <w:r>
        <w:rPr>
          <w:rFonts w:hint="eastAsia" w:ascii="宋体" w:hAnsi="宋体" w:eastAsia="宋体" w:cs="宋体"/>
          <w:b/>
          <w:bCs/>
          <w:color w:val="000000" w:themeColor="text1"/>
          <w:sz w:val="24"/>
          <w:szCs w:val="24"/>
          <w14:textFill>
            <w14:solidFill>
              <w14:schemeClr w14:val="tx1"/>
            </w14:solidFill>
          </w14:textFill>
        </w:rPr>
        <w:t>万元。</w:t>
      </w:r>
      <w:bookmarkEnd w:id="2"/>
    </w:p>
    <w:p w14:paraId="62DFC2E0">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为制定更加全面、科学、</w:t>
      </w:r>
      <w:r>
        <w:rPr>
          <w:rFonts w:hint="eastAsia" w:ascii="宋体" w:hAnsi="宋体" w:cs="宋体"/>
          <w:b w:val="0"/>
          <w:bCs w:val="0"/>
          <w:sz w:val="24"/>
          <w:szCs w:val="24"/>
          <w:lang w:val="en-US" w:eastAsia="zh-CN"/>
        </w:rPr>
        <w:t>合理、</w:t>
      </w:r>
      <w:r>
        <w:rPr>
          <w:rFonts w:hint="eastAsia" w:ascii="宋体" w:hAnsi="宋体" w:eastAsia="宋体" w:cs="宋体"/>
          <w:b w:val="0"/>
          <w:bCs w:val="0"/>
          <w:sz w:val="24"/>
          <w:szCs w:val="24"/>
        </w:rPr>
        <w:t>满足医院实际需要的采购需求，并做好招标控制价的核定，现面向社会开展市场调研工作。</w:t>
      </w:r>
    </w:p>
    <w:p w14:paraId="0A14E973">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本项目需满足的基本需求包括：</w:t>
      </w:r>
    </w:p>
    <w:p w14:paraId="15626F2B">
      <w:pPr>
        <w:numPr>
          <w:ilvl w:val="0"/>
          <w:numId w:val="1"/>
        </w:num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单病种质量管理系统应包含：</w:t>
      </w:r>
    </w:p>
    <w:p w14:paraId="34ADF43A">
      <w:pPr>
        <w:numPr>
          <w:ilvl w:val="0"/>
          <w:numId w:val="2"/>
        </w:num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单病种数据上报系统</w:t>
      </w:r>
    </w:p>
    <w:p w14:paraId="0EFC43B3">
      <w:pPr>
        <w:numPr>
          <w:ilvl w:val="0"/>
          <w:numId w:val="2"/>
        </w:numPr>
        <w:spacing w:line="360" w:lineRule="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单病种过程质控系统</w:t>
      </w:r>
    </w:p>
    <w:p w14:paraId="1BB17907">
      <w:pPr>
        <w:numPr>
          <w:ilvl w:val="0"/>
          <w:numId w:val="2"/>
        </w:numPr>
        <w:spacing w:line="360" w:lineRule="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医生端事中填报</w:t>
      </w:r>
    </w:p>
    <w:p w14:paraId="3AEC0CF5">
      <w:pPr>
        <w:numPr>
          <w:ilvl w:val="0"/>
          <w:numId w:val="2"/>
        </w:numPr>
        <w:spacing w:line="360" w:lineRule="auto"/>
        <w:ind w:left="0" w:leftChars="0" w:firstLine="0" w:firstLineChars="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单病种知识库</w:t>
      </w:r>
    </w:p>
    <w:p w14:paraId="7C6E0D7C">
      <w:pPr>
        <w:numPr>
          <w:ilvl w:val="0"/>
          <w:numId w:val="0"/>
        </w:numPr>
        <w:spacing w:line="360" w:lineRule="auto"/>
        <w:ind w:leftChars="0"/>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二、数据对接</w:t>
      </w:r>
    </w:p>
    <w:p w14:paraId="61C4CB46">
      <w:pPr>
        <w:numPr>
          <w:ilvl w:val="0"/>
          <w:numId w:val="0"/>
        </w:numPr>
        <w:spacing w:line="360" w:lineRule="auto"/>
        <w:jc w:val="left"/>
        <w:outlineLvl w:val="0"/>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sz w:val="24"/>
          <w:szCs w:val="24"/>
          <w:vertAlign w:val="baseline"/>
          <w:lang w:val="en-US" w:eastAsia="zh-CN"/>
        </w:rPr>
        <w:t>1、院内数据对接：</w:t>
      </w:r>
      <w:r>
        <w:rPr>
          <w:rFonts w:hint="eastAsia" w:ascii="宋体" w:hAnsi="宋体" w:eastAsia="宋体" w:cs="宋体"/>
          <w:b w:val="0"/>
          <w:bCs w:val="0"/>
          <w:color w:val="000000"/>
          <w:kern w:val="0"/>
          <w:sz w:val="24"/>
          <w:szCs w:val="24"/>
          <w:lang w:val="en-US" w:eastAsia="zh-CN" w:bidi="ar"/>
        </w:rPr>
        <w:t>要求支持与医院信息系统（</w:t>
      </w:r>
      <w:r>
        <w:rPr>
          <w:rFonts w:hint="eastAsia" w:ascii="宋体" w:hAnsi="宋体" w:eastAsia="宋体" w:cs="宋体"/>
          <w:bCs/>
          <w:color w:val="000000"/>
          <w:sz w:val="24"/>
          <w:szCs w:val="24"/>
          <w:lang w:val="en-US" w:eastAsia="zh-CN"/>
        </w:rPr>
        <w:t>HIS、</w:t>
      </w:r>
      <w:r>
        <w:rPr>
          <w:rFonts w:hint="eastAsia" w:ascii="宋体" w:hAnsi="宋体" w:eastAsia="宋体" w:cs="宋体"/>
          <w:color w:val="000000"/>
          <w:sz w:val="24"/>
          <w:szCs w:val="24"/>
          <w:lang w:val="en-US" w:eastAsia="zh-CN"/>
        </w:rPr>
        <w:t>EMR、</w:t>
      </w:r>
      <w:r>
        <w:rPr>
          <w:rFonts w:hint="eastAsia" w:ascii="宋体" w:hAnsi="宋体" w:eastAsia="宋体" w:cs="宋体"/>
          <w:bCs/>
          <w:color w:val="000000"/>
          <w:sz w:val="24"/>
          <w:szCs w:val="24"/>
          <w:lang w:val="en-US" w:eastAsia="zh-CN"/>
        </w:rPr>
        <w:t>LIS、RIS、PACS、医嘱、病案等</w:t>
      </w:r>
      <w:r>
        <w:rPr>
          <w:rFonts w:hint="eastAsia" w:ascii="宋体" w:hAnsi="宋体" w:eastAsia="宋体" w:cs="宋体"/>
          <w:b w:val="0"/>
          <w:bCs w:val="0"/>
          <w:color w:val="000000"/>
          <w:kern w:val="0"/>
          <w:sz w:val="24"/>
          <w:szCs w:val="24"/>
          <w:lang w:val="en-US" w:eastAsia="zh-CN" w:bidi="ar"/>
        </w:rPr>
        <w:t>）数据以及大数据治理平台数据的对接并实现数据实时同步。</w:t>
      </w:r>
    </w:p>
    <w:p w14:paraId="2C0179F7">
      <w:pPr>
        <w:numPr>
          <w:ilvl w:val="0"/>
          <w:numId w:val="0"/>
        </w:numPr>
        <w:spacing w:line="360" w:lineRule="auto"/>
        <w:jc w:val="left"/>
        <w:outlineLvl w:val="0"/>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2、国家单病种平台对接：</w:t>
      </w:r>
      <w:r>
        <w:rPr>
          <w:rFonts w:hint="eastAsia" w:ascii="宋体" w:hAnsi="宋体" w:eastAsia="宋体" w:cs="宋体"/>
          <w:b w:val="0"/>
          <w:bCs w:val="0"/>
          <w:color w:val="000000"/>
          <w:kern w:val="0"/>
          <w:sz w:val="24"/>
          <w:szCs w:val="24"/>
          <w:lang w:val="en-US" w:eastAsia="zh-CN" w:bidi="ar"/>
        </w:rPr>
        <w:t>系统在院内局域网部署，支持通过医院前置机直接对接国家单病种中心数据接口</w:t>
      </w:r>
      <w:r>
        <w:rPr>
          <w:rFonts w:hint="eastAsia" w:ascii="宋体" w:hAnsi="宋体" w:eastAsia="宋体" w:cs="宋体"/>
          <w:b w:val="0"/>
          <w:bCs w:val="0"/>
          <w:sz w:val="24"/>
          <w:szCs w:val="24"/>
          <w:vertAlign w:val="baseline"/>
          <w:lang w:val="en-US" w:eastAsia="zh-CN"/>
        </w:rPr>
        <w:t>服务，实现病种数据直接上报并同步国家平台数据更新。</w:t>
      </w:r>
    </w:p>
    <w:p w14:paraId="4699C587">
      <w:pPr>
        <w:numPr>
          <w:ilvl w:val="0"/>
          <w:numId w:val="0"/>
        </w:numPr>
        <w:spacing w:line="360" w:lineRule="auto"/>
        <w:ind w:left="0" w:leftChars="0"/>
        <w:jc w:val="left"/>
        <w:outlineLvl w:val="0"/>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8"/>
          <w:szCs w:val="28"/>
          <w:vertAlign w:val="baseline"/>
          <w:lang w:val="en-US" w:eastAsia="zh-CN"/>
        </w:rPr>
        <w:t>三、数据采集：</w:t>
      </w:r>
      <w:r>
        <w:rPr>
          <w:rFonts w:hint="eastAsia" w:ascii="宋体" w:hAnsi="宋体" w:eastAsia="宋体" w:cs="宋体"/>
          <w:b w:val="0"/>
          <w:bCs w:val="0"/>
          <w:sz w:val="24"/>
          <w:szCs w:val="24"/>
          <w:vertAlign w:val="baseline"/>
          <w:lang w:val="en-US" w:eastAsia="zh-CN"/>
        </w:rPr>
        <w:t>系统能够从医</w:t>
      </w:r>
      <w:r>
        <w:rPr>
          <w:rFonts w:hint="eastAsia" w:ascii="宋体" w:hAnsi="宋体" w:eastAsia="宋体" w:cs="宋体"/>
          <w:b w:val="0"/>
          <w:bCs w:val="0"/>
          <w:color w:val="000000"/>
          <w:kern w:val="0"/>
          <w:sz w:val="24"/>
          <w:szCs w:val="24"/>
          <w:lang w:val="en-US" w:eastAsia="zh-CN" w:bidi="ar"/>
        </w:rPr>
        <w:t>院结构化信息系统（</w:t>
      </w:r>
      <w:r>
        <w:rPr>
          <w:rFonts w:hint="eastAsia" w:ascii="宋体" w:hAnsi="宋体" w:eastAsia="宋体" w:cs="宋体"/>
          <w:bCs/>
          <w:color w:val="000000"/>
          <w:sz w:val="24"/>
          <w:szCs w:val="24"/>
          <w:lang w:val="en-US" w:eastAsia="zh-CN"/>
        </w:rPr>
        <w:t>HIS、</w:t>
      </w:r>
      <w:r>
        <w:rPr>
          <w:rFonts w:hint="eastAsia" w:ascii="宋体" w:hAnsi="宋体" w:eastAsia="宋体" w:cs="宋体"/>
          <w:color w:val="000000"/>
          <w:sz w:val="24"/>
          <w:szCs w:val="24"/>
          <w:lang w:val="en-US" w:eastAsia="zh-CN"/>
        </w:rPr>
        <w:t>EMR、</w:t>
      </w:r>
      <w:r>
        <w:rPr>
          <w:rFonts w:hint="eastAsia" w:ascii="宋体" w:hAnsi="宋体" w:eastAsia="宋体" w:cs="宋体"/>
          <w:bCs/>
          <w:color w:val="000000"/>
          <w:sz w:val="24"/>
          <w:szCs w:val="24"/>
          <w:lang w:val="en-US" w:eastAsia="zh-CN"/>
        </w:rPr>
        <w:t>LIS、RIS、PACS、医嘱、病案等</w:t>
      </w:r>
      <w:r>
        <w:rPr>
          <w:rFonts w:hint="eastAsia" w:ascii="宋体" w:hAnsi="宋体" w:eastAsia="宋体" w:cs="宋体"/>
          <w:b w:val="0"/>
          <w:bCs w:val="0"/>
          <w:color w:val="000000"/>
          <w:kern w:val="0"/>
          <w:sz w:val="24"/>
          <w:szCs w:val="24"/>
          <w:lang w:val="en-US" w:eastAsia="zh-CN" w:bidi="ar"/>
        </w:rPr>
        <w:t>）</w:t>
      </w:r>
      <w:r>
        <w:rPr>
          <w:rFonts w:hint="eastAsia" w:ascii="宋体" w:hAnsi="宋体" w:eastAsia="宋体" w:cs="宋体"/>
          <w:b w:val="0"/>
          <w:bCs w:val="0"/>
          <w:sz w:val="24"/>
          <w:szCs w:val="24"/>
          <w:vertAlign w:val="baseline"/>
          <w:lang w:val="en-US" w:eastAsia="zh-CN"/>
        </w:rPr>
        <w:t>以及大数据治理平台中以人工智能技术自动采集符合上报要求的相关病种数据。</w:t>
      </w:r>
    </w:p>
    <w:p w14:paraId="5669D6AA">
      <w:pPr>
        <w:numPr>
          <w:ilvl w:val="0"/>
          <w:numId w:val="0"/>
        </w:numPr>
        <w:spacing w:line="360" w:lineRule="auto"/>
        <w:ind w:left="0" w:leftChars="0"/>
        <w:jc w:val="left"/>
        <w:outlineLvl w:val="0"/>
        <w:rPr>
          <w:rFonts w:hint="eastAsia" w:ascii="宋体" w:hAnsi="宋体" w:eastAsia="宋体" w:cs="宋体"/>
          <w:b/>
          <w:bCs/>
          <w:sz w:val="28"/>
          <w:szCs w:val="28"/>
          <w:vertAlign w:val="baseline"/>
          <w:lang w:val="en-US" w:eastAsia="zh-CN"/>
        </w:rPr>
      </w:pPr>
      <w:r>
        <w:rPr>
          <w:rFonts w:hint="eastAsia" w:ascii="宋体" w:hAnsi="宋体" w:eastAsia="宋体" w:cs="宋体"/>
          <w:b w:val="0"/>
          <w:bCs w:val="0"/>
          <w:sz w:val="28"/>
          <w:szCs w:val="28"/>
          <w:vertAlign w:val="baseline"/>
          <w:lang w:val="en-US" w:eastAsia="zh-CN"/>
        </w:rPr>
        <w:t>四、病种采集：</w:t>
      </w:r>
    </w:p>
    <w:p w14:paraId="240EC5F8">
      <w:pPr>
        <w:numPr>
          <w:ilvl w:val="0"/>
          <w:numId w:val="0"/>
        </w:numPr>
        <w:spacing w:line="360" w:lineRule="auto"/>
        <w:jc w:val="left"/>
        <w:outlineLvl w:val="0"/>
        <w:rPr>
          <w:rFonts w:hint="eastAsia" w:ascii="宋体" w:hAnsi="宋体" w:eastAsia="宋体" w:cs="宋体"/>
          <w:color w:val="000000"/>
          <w:sz w:val="24"/>
          <w:szCs w:val="24"/>
          <w:lang w:val="en-US" w:eastAsia="zh-CN"/>
        </w:rPr>
      </w:pPr>
      <w:bookmarkStart w:id="0" w:name="_Toc6584"/>
      <w:r>
        <w:rPr>
          <w:rFonts w:hint="eastAsia" w:ascii="宋体" w:hAnsi="宋体" w:eastAsia="宋体" w:cs="宋体"/>
          <w:b w:val="0"/>
          <w:bCs w:val="0"/>
          <w:sz w:val="24"/>
          <w:szCs w:val="24"/>
          <w:vertAlign w:val="baseline"/>
          <w:lang w:val="en-US" w:eastAsia="zh-CN"/>
        </w:rPr>
        <w:t>1、病种内容</w:t>
      </w:r>
      <w:bookmarkEnd w:id="0"/>
      <w:r>
        <w:rPr>
          <w:rFonts w:hint="eastAsia" w:ascii="宋体"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系统应覆盖《国家单病</w:t>
      </w:r>
      <w:r>
        <w:rPr>
          <w:rFonts w:hint="eastAsia" w:ascii="宋体" w:hAnsi="宋体" w:eastAsia="宋体" w:cs="宋体"/>
          <w:b w:val="0"/>
          <w:bCs w:val="0"/>
          <w:color w:val="000000"/>
          <w:sz w:val="24"/>
          <w:szCs w:val="24"/>
          <w:lang w:val="en-US" w:eastAsia="zh-CN"/>
        </w:rPr>
        <w:t>种质量监测信息项（2020版）》中要求的</w:t>
      </w:r>
      <w:r>
        <w:rPr>
          <w:rFonts w:hint="eastAsia" w:ascii="宋体" w:hAnsi="宋体" w:cs="宋体"/>
          <w:b w:val="0"/>
          <w:bCs w:val="0"/>
          <w:color w:val="000000"/>
          <w:sz w:val="24"/>
          <w:szCs w:val="24"/>
          <w:lang w:val="en-US" w:eastAsia="zh-CN"/>
        </w:rPr>
        <w:t>肿瘤</w:t>
      </w:r>
      <w:r>
        <w:rPr>
          <w:rFonts w:hint="eastAsia" w:ascii="宋体" w:hAnsi="宋体" w:eastAsia="宋体" w:cs="宋体"/>
          <w:b w:val="0"/>
          <w:bCs w:val="0"/>
          <w:color w:val="000000"/>
          <w:sz w:val="24"/>
          <w:szCs w:val="24"/>
          <w:lang w:val="en-US" w:eastAsia="zh-CN"/>
        </w:rPr>
        <w:t>病种的全</w:t>
      </w:r>
      <w:r>
        <w:rPr>
          <w:rFonts w:hint="eastAsia" w:ascii="宋体" w:hAnsi="宋体" w:eastAsia="宋体" w:cs="宋体"/>
          <w:color w:val="000000"/>
          <w:sz w:val="24"/>
          <w:szCs w:val="24"/>
          <w:lang w:val="en-US" w:eastAsia="zh-CN"/>
        </w:rPr>
        <w:t>部上报内容。</w:t>
      </w:r>
    </w:p>
    <w:p w14:paraId="279C437D">
      <w:pPr>
        <w:numPr>
          <w:ilvl w:val="0"/>
          <w:numId w:val="0"/>
        </w:numPr>
        <w:spacing w:line="360" w:lineRule="auto"/>
        <w:jc w:val="left"/>
        <w:outlineLvl w:val="0"/>
        <w:rPr>
          <w:rFonts w:hint="eastAsia" w:ascii="宋体" w:hAnsi="宋体" w:eastAsia="宋体" w:cs="宋体"/>
          <w:color w:val="000000"/>
          <w:sz w:val="24"/>
          <w:szCs w:val="24"/>
          <w:lang w:val="en-US" w:eastAsia="zh-CN"/>
        </w:rPr>
      </w:pPr>
      <w:bookmarkStart w:id="1" w:name="_Toc1781"/>
      <w:r>
        <w:rPr>
          <w:rFonts w:hint="eastAsia" w:ascii="宋体" w:hAnsi="宋体" w:eastAsia="宋体" w:cs="宋体"/>
          <w:b w:val="0"/>
          <w:bCs w:val="0"/>
          <w:sz w:val="24"/>
          <w:szCs w:val="24"/>
          <w:vertAlign w:val="baseline"/>
          <w:lang w:val="en-US" w:eastAsia="zh-CN"/>
        </w:rPr>
        <w:t>2、病种筛选</w:t>
      </w:r>
      <w:bookmarkEnd w:id="1"/>
      <w:r>
        <w:rPr>
          <w:rFonts w:hint="eastAsia" w:ascii="宋体" w:hAnsi="宋体" w:cs="宋体"/>
          <w:b w:val="0"/>
          <w:bCs w:val="0"/>
          <w:sz w:val="24"/>
          <w:szCs w:val="24"/>
          <w:vertAlign w:val="baseline"/>
          <w:lang w:val="en-US" w:eastAsia="zh-CN"/>
        </w:rPr>
        <w:t>：</w:t>
      </w:r>
      <w:r>
        <w:rPr>
          <w:rFonts w:hint="eastAsia" w:ascii="宋体" w:hAnsi="宋体" w:eastAsia="宋体" w:cs="宋体"/>
          <w:color w:val="000000"/>
          <w:sz w:val="24"/>
          <w:szCs w:val="24"/>
          <w:lang w:val="en-US" w:eastAsia="zh-CN"/>
        </w:rPr>
        <w:t>系统应能够按照国家单病种平台中规定的病种的准入项和排除项的规则自动按照ICD-9和ICD-10以及诊断和手术识别病种自动入组等。</w:t>
      </w:r>
    </w:p>
    <w:p w14:paraId="3FA4F421">
      <w:pPr>
        <w:numPr>
          <w:ilvl w:val="0"/>
          <w:numId w:val="0"/>
        </w:numPr>
        <w:spacing w:line="360" w:lineRule="auto"/>
        <w:ind w:left="0" w:leftChars="0"/>
        <w:jc w:val="left"/>
        <w:outlineLvl w:val="0"/>
      </w:pPr>
      <w:r>
        <w:rPr>
          <w:rFonts w:hint="eastAsia" w:ascii="宋体" w:hAnsi="宋体" w:eastAsia="宋体" w:cs="宋体"/>
          <w:b w:val="0"/>
          <w:bCs w:val="0"/>
          <w:sz w:val="28"/>
          <w:szCs w:val="28"/>
          <w:vertAlign w:val="baseline"/>
          <w:lang w:val="en-US" w:eastAsia="zh-CN"/>
        </w:rPr>
        <w:t>五、系统及软硬件维保一年。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A7DB1"/>
    <w:multiLevelType w:val="singleLevel"/>
    <w:tmpl w:val="933A7DB1"/>
    <w:lvl w:ilvl="0" w:tentative="0">
      <w:start w:val="1"/>
      <w:numFmt w:val="chineseCounting"/>
      <w:suff w:val="nothing"/>
      <w:lvlText w:val="%1、"/>
      <w:lvlJc w:val="left"/>
      <w:rPr>
        <w:rFonts w:hint="eastAsia"/>
      </w:rPr>
    </w:lvl>
  </w:abstractNum>
  <w:abstractNum w:abstractNumId="1">
    <w:nsid w:val="CAA67206"/>
    <w:multiLevelType w:val="singleLevel"/>
    <w:tmpl w:val="CAA6720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NTkyODA4YmNkNGMzOThmYmM1OTA2ZjRmMTVhNWQifQ=="/>
  </w:docVars>
  <w:rsids>
    <w:rsidRoot w:val="00000000"/>
    <w:rsid w:val="184033E3"/>
    <w:rsid w:val="18861E2D"/>
    <w:rsid w:val="501E7A08"/>
    <w:rsid w:val="5C8F67B6"/>
    <w:rsid w:val="68BC7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sz w:val="21"/>
    </w:rPr>
  </w:style>
  <w:style w:type="paragraph" w:styleId="3">
    <w:name w:val="Body Text"/>
    <w:basedOn w:val="1"/>
    <w:next w:val="1"/>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546</Words>
  <Characters>588</Characters>
  <Lines>0</Lines>
  <Paragraphs>0</Paragraphs>
  <TotalTime>5</TotalTime>
  <ScaleCrop>false</ScaleCrop>
  <LinksUpToDate>false</LinksUpToDate>
  <CharactersWithSpaces>588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2024-08-08T15:45:00Z</dcterms:created>
  <dc:creator>Lenovo</dc:creator>
  <cp:lastModifiedBy>宋晶</cp:lastModifiedBy>
  <dcterms:modified xsi:type="dcterms:W3CDTF">2024-08-09T01:30:56Z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76429F89BA0149CDB8A73A03B8073556_13</vt:lpwstr>
  </property>
</Properties>
</file>