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color w:val="000000"/>
          <w:sz w:val="30"/>
          <w:szCs w:val="30"/>
        </w:rPr>
        <w:t>DRG 运营管理系统</w:t>
      </w:r>
      <w:r>
        <w:rPr>
          <w:rFonts w:hint="eastAsia" w:cs="宋体" w:asciiTheme="majorEastAsia" w:hAnsiTheme="majorEastAsia" w:eastAsiaTheme="majorEastAsia"/>
          <w:kern w:val="0"/>
          <w:sz w:val="30"/>
          <w:szCs w:val="30"/>
        </w:rPr>
        <w:t>项目</w:t>
      </w:r>
      <w:r>
        <w:rPr>
          <w:rFonts w:hint="eastAsia" w:asciiTheme="majorEastAsia" w:hAnsiTheme="majorEastAsia" w:eastAsiaTheme="majorEastAsia"/>
          <w:sz w:val="30"/>
          <w:szCs w:val="30"/>
        </w:rPr>
        <w:t>、体检管理软件</w:t>
      </w:r>
      <w:r>
        <w:rPr>
          <w:rFonts w:hint="eastAsia" w:cs="宋体" w:asciiTheme="majorEastAsia" w:hAnsiTheme="majorEastAsia" w:eastAsiaTheme="majorEastAsia"/>
          <w:kern w:val="0"/>
          <w:sz w:val="30"/>
          <w:szCs w:val="30"/>
        </w:rPr>
        <w:t>项目</w:t>
      </w:r>
      <w:r>
        <w:rPr>
          <w:rFonts w:hint="eastAsia" w:asciiTheme="majorEastAsia" w:hAnsiTheme="majorEastAsia" w:eastAsiaTheme="majorEastAsia"/>
          <w:sz w:val="30"/>
          <w:szCs w:val="30"/>
        </w:rPr>
        <w:t>；</w:t>
      </w:r>
      <w:r>
        <w:rPr>
          <w:rFonts w:hint="eastAsia" w:ascii="宋体" w:hAnsi="宋体" w:cs="宋体"/>
          <w:sz w:val="30"/>
          <w:szCs w:val="30"/>
        </w:rPr>
        <w:t>山西省肿瘤医院2023-2024年度计算机类设备和计算机类</w:t>
      </w:r>
      <w:r>
        <w:rPr>
          <w:rFonts w:hint="eastAsia" w:ascii="宋体" w:hAnsi="宋体" w:cs="宋体"/>
          <w:color w:val="333333"/>
          <w:sz w:val="30"/>
          <w:szCs w:val="30"/>
          <w:shd w:val="clear" w:color="auto" w:fill="FFFFFF"/>
        </w:rPr>
        <w:t>耗材</w:t>
      </w:r>
      <w:r>
        <w:rPr>
          <w:rFonts w:hint="eastAsia" w:ascii="宋体" w:hAnsi="宋体" w:cs="宋体"/>
          <w:sz w:val="30"/>
          <w:szCs w:val="30"/>
        </w:rPr>
        <w:t>采购（框架协议）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rPr>
          <w:rFonts w:cs="宋体" w:asciiTheme="minorEastAsia" w:hAnsiTheme="minorEastAsia"/>
          <w:b/>
          <w:kern w:val="0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color w:val="000000"/>
          <w:kern w:val="0"/>
          <w:sz w:val="30"/>
          <w:szCs w:val="30"/>
        </w:rPr>
        <w:t>DRG 运营管理系统</w:t>
      </w:r>
      <w:r>
        <w:rPr>
          <w:rFonts w:hint="eastAsia" w:cs="宋体" w:asciiTheme="majorEastAsia" w:hAnsiTheme="majorEastAsia" w:eastAsiaTheme="majorEastAsia"/>
          <w:b/>
          <w:kern w:val="0"/>
          <w:sz w:val="30"/>
          <w:szCs w:val="30"/>
        </w:rPr>
        <w:t>项目</w:t>
      </w: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：</w:t>
      </w:r>
    </w:p>
    <w:p>
      <w:pPr>
        <w:pStyle w:val="15"/>
        <w:tabs>
          <w:tab w:val="center" w:pos="4153"/>
          <w:tab w:val="right" w:pos="8306"/>
        </w:tabs>
        <w:snapToGrid w:val="0"/>
        <w:ind w:firstLine="0" w:firstLineChars="0"/>
        <w:jc w:val="left"/>
        <w:rPr>
          <w:rFonts w:cs="宋体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1、目前现状：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</w:rPr>
        <w:t>我院从2022年1月1日起开始实行DRG付费，至今：临床DRG运营数据获取滞后，纯靠医保科工作人员用EXCEL进行分类分析。由于没有软件支持，无法知晓在院患者的DRG入组、权重、支付标准、标杆住院日、费用额度和住院日额度等信息。病案室依靠人工筛选问题病历及人工纠错。医院整体住院指标、科室指标很难统计。分析DRG入组、盈亏病例及多维度分析DRG数据全靠手工，许多手工也无法获取。DRG绩效评价缺乏准确的数据支撑。</w:t>
      </w:r>
    </w:p>
    <w:p>
      <w:pPr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2、需求分析</w:t>
      </w:r>
      <w:r>
        <w:rPr>
          <w:rFonts w:hint="eastAsia" w:cs="宋体" w:asciiTheme="minorEastAsia" w:hAnsiTheme="minorEastAsia"/>
          <w:b/>
          <w:kern w:val="0"/>
          <w:sz w:val="24"/>
        </w:rPr>
        <w:t>：</w:t>
      </w:r>
      <w:r>
        <w:rPr>
          <w:rFonts w:hint="eastAsia" w:cs="宋体" w:asciiTheme="minorEastAsia" w:hAnsiTheme="minorEastAsia"/>
          <w:kern w:val="0"/>
          <w:sz w:val="24"/>
        </w:rPr>
        <w:t>为保证DRG医保支付方式在我院更加科学、高效地运行，医保科作为DRG工作的牵头科室，在考虑全院科室需求的前提下，提出购置具有在院数据监控、病案质控、住院费用分析、DRG运营评价指标分析、绩效评价等功能的DRG运营管理系统。同时与肿瘤规范化诊疗与费用合理化平台做对接，为此平台提供数据，分析病种的费用合理化。</w:t>
      </w:r>
      <w:r>
        <w:rPr>
          <w:rFonts w:cs="宋体" w:asciiTheme="minorEastAsia" w:hAnsiTheme="minorEastAsia"/>
          <w:kern w:val="0"/>
          <w:sz w:val="24"/>
        </w:rPr>
        <w:t xml:space="preserve"> </w:t>
      </w:r>
    </w:p>
    <w:p>
      <w:pPr>
        <w:rPr>
          <w:rFonts w:cs="宋体" w:asciiTheme="minorEastAsia" w:hAnsiTheme="minorEastAsia"/>
          <w:b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kern w:val="0"/>
          <w:sz w:val="30"/>
          <w:szCs w:val="30"/>
        </w:rPr>
        <w:t>体检管理软件</w:t>
      </w:r>
      <w:r>
        <w:rPr>
          <w:rFonts w:hint="eastAsia" w:cs="宋体" w:asciiTheme="majorEastAsia" w:hAnsiTheme="majorEastAsia" w:eastAsiaTheme="majorEastAsia"/>
          <w:b/>
          <w:kern w:val="0"/>
          <w:sz w:val="30"/>
          <w:szCs w:val="30"/>
        </w:rPr>
        <w:t>项目</w:t>
      </w: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：</w:t>
      </w:r>
    </w:p>
    <w:p>
      <w:pPr>
        <w:rPr>
          <w:rFonts w:hint="eastAsia" w:cs="宋体" w:asciiTheme="minorEastAsia" w:hAnsiTheme="minorEastAsia"/>
          <w:color w:val="000000" w:themeColor="text1"/>
          <w:sz w:val="24"/>
        </w:rPr>
      </w:pPr>
      <w:r>
        <w:rPr>
          <w:rFonts w:hint="eastAsia" w:cs="宋体" w:asciiTheme="minorEastAsia" w:hAnsiTheme="minorEastAsia"/>
          <w:color w:val="000000" w:themeColor="text1"/>
          <w:sz w:val="24"/>
        </w:rPr>
        <w:t>1、目前现状：(1)现有的信息管理系统投入使用10多年，开发公司表态源码已丢失，维护没保障;</w:t>
      </w:r>
    </w:p>
    <w:p>
      <w:pPr>
        <w:rPr>
          <w:rFonts w:hint="eastAsia" w:cs="宋体" w:asciiTheme="minorEastAsia" w:hAnsiTheme="minorEastAsia"/>
          <w:color w:val="000000" w:themeColor="text1"/>
          <w:sz w:val="24"/>
        </w:rPr>
      </w:pPr>
      <w:r>
        <w:rPr>
          <w:rFonts w:hint="eastAsia" w:cs="宋体" w:asciiTheme="minorEastAsia" w:hAnsiTheme="minorEastAsia"/>
          <w:color w:val="000000" w:themeColor="text1"/>
          <w:sz w:val="24"/>
        </w:rPr>
        <w:t>(3)体检软件功能简单，模块单一，无法满足体检中心的工作需求;</w:t>
      </w:r>
    </w:p>
    <w:p>
      <w:pPr>
        <w:rPr>
          <w:rFonts w:hint="eastAsia" w:cs="宋体" w:asciiTheme="minorEastAsia" w:hAnsiTheme="minorEastAsia"/>
          <w:color w:val="000000" w:themeColor="text1"/>
          <w:sz w:val="24"/>
        </w:rPr>
      </w:pPr>
      <w:r>
        <w:rPr>
          <w:rFonts w:hint="eastAsia" w:cs="宋体" w:asciiTheme="minorEastAsia" w:hAnsiTheme="minorEastAsia"/>
          <w:color w:val="000000" w:themeColor="text1"/>
          <w:sz w:val="24"/>
        </w:rPr>
        <w:t>(4)检前登记工作仅支持手工录入，接待能力不足，体检人员排队等侯时</w:t>
      </w:r>
    </w:p>
    <w:p>
      <w:pPr>
        <w:rPr>
          <w:rFonts w:hint="eastAsia" w:cs="宋体" w:asciiTheme="minorEastAsia" w:hAnsiTheme="minorEastAsia"/>
          <w:color w:val="000000" w:themeColor="text1"/>
          <w:sz w:val="24"/>
        </w:rPr>
      </w:pPr>
      <w:r>
        <w:rPr>
          <w:rFonts w:hint="eastAsia" w:cs="宋体" w:asciiTheme="minorEastAsia" w:hAnsiTheme="minorEastAsia"/>
          <w:color w:val="000000" w:themeColor="text1"/>
          <w:sz w:val="24"/>
        </w:rPr>
        <w:t>间长;</w:t>
      </w:r>
    </w:p>
    <w:p>
      <w:pPr>
        <w:rPr>
          <w:rFonts w:hint="eastAsia" w:cs="宋体" w:asciiTheme="minorEastAsia" w:hAnsiTheme="minorEastAsia"/>
          <w:color w:val="000000" w:themeColor="text1"/>
          <w:sz w:val="24"/>
        </w:rPr>
      </w:pPr>
      <w:r>
        <w:rPr>
          <w:rFonts w:hint="eastAsia" w:cs="宋体" w:asciiTheme="minorEastAsia" w:hAnsiTheme="minorEastAsia"/>
          <w:color w:val="000000" w:themeColor="text1"/>
          <w:sz w:val="24"/>
        </w:rPr>
        <w:t>(5)不能针对受检者的身体状况不同系统化推荐个性化的体检项目;</w:t>
      </w:r>
    </w:p>
    <w:p>
      <w:pPr>
        <w:rPr>
          <w:rFonts w:hint="eastAsia" w:cs="宋体" w:asciiTheme="minorEastAsia" w:hAnsiTheme="minorEastAsia"/>
          <w:color w:val="000000" w:themeColor="text1"/>
          <w:sz w:val="24"/>
        </w:rPr>
      </w:pPr>
      <w:r>
        <w:rPr>
          <w:rFonts w:hint="eastAsia" w:cs="宋体" w:asciiTheme="minorEastAsia" w:hAnsiTheme="minorEastAsia"/>
          <w:color w:val="000000" w:themeColor="text1"/>
          <w:sz w:val="24"/>
        </w:rPr>
        <w:t>分析</w:t>
      </w:r>
      <w:r>
        <w:rPr>
          <w:rFonts w:hint="eastAsia" w:cs="宋体" w:asciiTheme="minorEastAsia" w:hAnsiTheme="minorEastAsia"/>
          <w:color w:val="000000" w:themeColor="text1"/>
          <w:sz w:val="24"/>
        </w:rPr>
        <w:tab/>
      </w:r>
    </w:p>
    <w:p>
      <w:pPr>
        <w:rPr>
          <w:rFonts w:hint="eastAsia" w:cs="宋体" w:asciiTheme="minorEastAsia" w:hAnsiTheme="minorEastAsia"/>
          <w:color w:val="000000" w:themeColor="text1"/>
          <w:sz w:val="24"/>
        </w:rPr>
      </w:pPr>
      <w:r>
        <w:rPr>
          <w:rFonts w:hint="eastAsia" w:cs="宋体" w:asciiTheme="minorEastAsia" w:hAnsiTheme="minorEastAsia"/>
          <w:color w:val="000000" w:themeColor="text1"/>
          <w:sz w:val="24"/>
        </w:rPr>
        <w:t>(6)针对团体体检排检混乱，无法均衡体检量，致中心资源不能最大化利</w:t>
      </w:r>
      <w:r>
        <w:rPr>
          <w:rFonts w:hint="eastAsia" w:cs="宋体" w:asciiTheme="minorEastAsia" w:hAnsiTheme="minorEastAsia"/>
          <w:color w:val="000000" w:themeColor="text1"/>
          <w:sz w:val="24"/>
        </w:rPr>
        <w:tab/>
      </w:r>
    </w:p>
    <w:p>
      <w:pPr>
        <w:rPr>
          <w:rFonts w:hint="eastAsia" w:cs="宋体" w:asciiTheme="minorEastAsia" w:hAnsiTheme="minorEastAsia"/>
          <w:color w:val="000000" w:themeColor="text1"/>
          <w:sz w:val="24"/>
        </w:rPr>
      </w:pPr>
      <w:r>
        <w:rPr>
          <w:rFonts w:hint="eastAsia" w:cs="宋体" w:asciiTheme="minorEastAsia" w:hAnsiTheme="minorEastAsia"/>
          <w:color w:val="000000" w:themeColor="text1"/>
          <w:sz w:val="24"/>
        </w:rPr>
        <w:t>用;</w:t>
      </w:r>
    </w:p>
    <w:p>
      <w:pPr>
        <w:rPr>
          <w:rFonts w:hint="eastAsia" w:cs="宋体" w:asciiTheme="minorEastAsia" w:hAnsiTheme="minorEastAsia"/>
          <w:color w:val="000000" w:themeColor="text1"/>
          <w:sz w:val="24"/>
        </w:rPr>
      </w:pPr>
      <w:r>
        <w:rPr>
          <w:rFonts w:hint="eastAsia" w:cs="宋体" w:asciiTheme="minorEastAsia" w:hAnsiTheme="minorEastAsia"/>
          <w:color w:val="000000" w:themeColor="text1"/>
          <w:sz w:val="24"/>
        </w:rPr>
        <w:t>(7)缺乏互联网化的内部流程建设，客户体验感差;</w:t>
      </w:r>
    </w:p>
    <w:p>
      <w:pPr>
        <w:rPr>
          <w:rFonts w:hint="eastAsia" w:cs="宋体" w:asciiTheme="minorEastAsia" w:hAnsiTheme="minorEastAsia"/>
          <w:color w:val="000000" w:themeColor="text1"/>
          <w:sz w:val="24"/>
        </w:rPr>
      </w:pPr>
      <w:r>
        <w:rPr>
          <w:rFonts w:hint="eastAsia" w:cs="宋体" w:asciiTheme="minorEastAsia" w:hAnsiTheme="minorEastAsia"/>
          <w:color w:val="000000" w:themeColor="text1"/>
          <w:sz w:val="24"/>
        </w:rPr>
        <w:t>(8)体检中心缺乏互联网运营服务，无法获得来自线上的体检量;(9)外检数据不能与内部系统数据无缝对接;</w:t>
      </w:r>
    </w:p>
    <w:p>
      <w:pPr>
        <w:rPr>
          <w:rFonts w:hint="eastAsia" w:cs="宋体" w:asciiTheme="minorEastAsia" w:hAnsiTheme="minorEastAsia"/>
          <w:color w:val="000000" w:themeColor="text1"/>
          <w:sz w:val="24"/>
        </w:rPr>
      </w:pPr>
      <w:r>
        <w:rPr>
          <w:rFonts w:hint="eastAsia" w:cs="宋体" w:asciiTheme="minorEastAsia" w:hAnsiTheme="minorEastAsia"/>
          <w:color w:val="000000" w:themeColor="text1"/>
          <w:sz w:val="24"/>
        </w:rPr>
        <w:t>(10)缺乏检后服务内容，体检完成后无后续的跟踪服务，无法提高体</w:t>
      </w:r>
      <w:r>
        <w:rPr>
          <w:rFonts w:hint="eastAsia" w:cs="宋体" w:asciiTheme="minorEastAsia" w:hAnsiTheme="minorEastAsia"/>
          <w:color w:val="000000" w:themeColor="text1"/>
          <w:sz w:val="24"/>
        </w:rPr>
        <w:tab/>
      </w:r>
    </w:p>
    <w:p>
      <w:pPr>
        <w:rPr>
          <w:rFonts w:hint="eastAsia" w:cs="宋体" w:asciiTheme="minorEastAsia" w:hAnsiTheme="minorEastAsia"/>
          <w:color w:val="000000" w:themeColor="text1"/>
          <w:sz w:val="24"/>
        </w:rPr>
      </w:pPr>
      <w:r>
        <w:rPr>
          <w:rFonts w:hint="eastAsia" w:cs="宋体" w:asciiTheme="minorEastAsia" w:hAnsiTheme="minorEastAsia"/>
          <w:color w:val="000000" w:themeColor="text1"/>
          <w:sz w:val="24"/>
        </w:rPr>
        <w:t>检客户粘性;</w:t>
      </w:r>
    </w:p>
    <w:p>
      <w:pPr>
        <w:rPr>
          <w:rFonts w:hint="eastAsia" w:cs="宋体" w:asciiTheme="minorEastAsia" w:hAnsiTheme="minorEastAsia"/>
          <w:color w:val="000000" w:themeColor="text1"/>
          <w:sz w:val="24"/>
        </w:rPr>
      </w:pPr>
      <w:r>
        <w:rPr>
          <w:rFonts w:hint="eastAsia" w:cs="宋体" w:asciiTheme="minorEastAsia" w:hAnsiTheme="minorEastAsia"/>
          <w:color w:val="000000" w:themeColor="text1"/>
          <w:sz w:val="24"/>
        </w:rPr>
        <w:t>(11)体检系统不支持分次体检，复检等功能，检客信息无法实现集中管理;</w:t>
      </w:r>
    </w:p>
    <w:p>
      <w:pPr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color w:val="000000" w:themeColor="text1"/>
          <w:sz w:val="24"/>
        </w:rPr>
        <w:t>(12)辅助检查设备及影像设备接口没有对接完善，总检报告无法自动汇总，需要手工录入，增加了人力成本，降低了效率。</w:t>
      </w:r>
    </w:p>
    <w:p>
      <w:pPr>
        <w:rPr>
          <w:rFonts w:hint="eastAsia" w:cs="宋体" w:asciiTheme="minorEastAsia" w:hAnsiTheme="minorEastAsia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2、需求分析</w:t>
      </w:r>
      <w:r>
        <w:rPr>
          <w:rFonts w:hint="eastAsia" w:cs="宋体" w:asciiTheme="minorEastAsia" w:hAnsiTheme="minorEastAsia"/>
          <w:kern w:val="0"/>
          <w:sz w:val="24"/>
        </w:rPr>
        <w:t>：</w:t>
      </w:r>
      <w:r>
        <w:rPr>
          <w:rFonts w:hint="eastAsia" w:cs="宋体" w:asciiTheme="minorEastAsia" w:hAnsiTheme="minorEastAsia"/>
          <w:kern w:val="0"/>
          <w:sz w:val="24"/>
          <w:lang w:val="en-US" w:eastAsia="zh-CN"/>
        </w:rPr>
        <w:t>实现</w:t>
      </w:r>
      <w:r>
        <w:rPr>
          <w:rFonts w:hint="eastAsia" w:cs="宋体" w:asciiTheme="minorEastAsia" w:hAnsiTheme="minorEastAsia"/>
          <w:kern w:val="0"/>
          <w:sz w:val="24"/>
        </w:rPr>
        <w:t>体检客户信息录入</w:t>
      </w:r>
      <w:r>
        <w:rPr>
          <w:rFonts w:hint="eastAsia" w:cs="宋体" w:asciiTheme="minorEastAsia" w:hAnsiTheme="minorEastAsia"/>
          <w:kern w:val="0"/>
          <w:sz w:val="24"/>
          <w:lang w:eastAsia="zh-CN"/>
        </w:rPr>
        <w:t>：</w:t>
      </w:r>
      <w:r>
        <w:rPr>
          <w:rFonts w:hint="eastAsia" w:cs="宋体" w:asciiTheme="minorEastAsia" w:hAnsiTheme="minorEastAsia"/>
          <w:kern w:val="0"/>
          <w:sz w:val="24"/>
        </w:rPr>
        <w:t>体检单、各检验申请单、彩超申请单、放射申请单等，各种报告内容</w:t>
      </w:r>
      <w:r>
        <w:rPr>
          <w:rFonts w:hint="eastAsia" w:cs="宋体" w:asciiTheme="minorEastAsia" w:hAnsiTheme="minorEastAsia"/>
          <w:kern w:val="0"/>
          <w:sz w:val="24"/>
          <w:lang w:val="en-US" w:eastAsia="zh-CN"/>
        </w:rPr>
        <w:t>电子化</w:t>
      </w:r>
      <w:r>
        <w:rPr>
          <w:rFonts w:hint="eastAsia" w:cs="宋体" w:asciiTheme="minorEastAsia" w:hAnsiTheme="minorEastAsia"/>
          <w:kern w:val="0"/>
          <w:sz w:val="24"/>
        </w:rPr>
        <w:t>核对、粘贴、录入。</w:t>
      </w:r>
      <w:r>
        <w:rPr>
          <w:rFonts w:hint="eastAsia" w:cs="宋体" w:asciiTheme="minorEastAsia" w:hAnsiTheme="minorEastAsia"/>
          <w:kern w:val="0"/>
          <w:sz w:val="24"/>
          <w:lang w:val="en-US" w:eastAsia="zh-CN"/>
        </w:rPr>
        <w:t>提升</w:t>
      </w:r>
      <w:r>
        <w:rPr>
          <w:rFonts w:hint="eastAsia" w:cs="宋体" w:asciiTheme="minorEastAsia" w:hAnsiTheme="minorEastAsia"/>
          <w:kern w:val="0"/>
          <w:sz w:val="24"/>
        </w:rPr>
        <w:t>客户管理服务</w:t>
      </w:r>
      <w:r>
        <w:rPr>
          <w:rFonts w:hint="eastAsia" w:cs="宋体" w:asciiTheme="minorEastAsia" w:hAnsiTheme="minorEastAsia"/>
          <w:kern w:val="0"/>
          <w:sz w:val="24"/>
          <w:lang w:eastAsia="zh-CN"/>
        </w:rPr>
        <w:t>，</w:t>
      </w:r>
      <w:r>
        <w:rPr>
          <w:rFonts w:hint="eastAsia" w:cs="宋体" w:asciiTheme="minorEastAsia" w:hAnsiTheme="minorEastAsia"/>
          <w:kern w:val="0"/>
          <w:sz w:val="24"/>
          <w:lang w:val="en-US" w:eastAsia="zh-CN"/>
        </w:rPr>
        <w:t>优化</w:t>
      </w:r>
      <w:r>
        <w:rPr>
          <w:rFonts w:hint="eastAsia" w:cs="宋体" w:asciiTheme="minorEastAsia" w:hAnsiTheme="minorEastAsia"/>
          <w:kern w:val="0"/>
          <w:sz w:val="24"/>
        </w:rPr>
        <w:t>总检报告流程、质量控制</w:t>
      </w:r>
      <w:r>
        <w:rPr>
          <w:rFonts w:hint="eastAsia" w:cs="宋体" w:asciiTheme="minorEastAsia" w:hAnsiTheme="minorEastAsia"/>
          <w:kern w:val="0"/>
          <w:sz w:val="24"/>
          <w:lang w:eastAsia="zh-CN"/>
        </w:rPr>
        <w:t>。</w:t>
      </w:r>
    </w:p>
    <w:p>
      <w:pPr>
        <w:rPr>
          <w:rFonts w:ascii="宋体" w:hAnsi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</w:rPr>
        <w:t>山西省肿瘤医院2023-2024年度计算机类设备和计算机类</w:t>
      </w:r>
      <w:r>
        <w:rPr>
          <w:rFonts w:hint="eastAsia" w:ascii="宋体" w:hAnsi="宋体" w:cs="宋体"/>
          <w:b/>
          <w:color w:val="333333"/>
          <w:sz w:val="28"/>
          <w:szCs w:val="28"/>
          <w:shd w:val="clear" w:color="auto" w:fill="FFFFFF"/>
        </w:rPr>
        <w:t>耗材</w:t>
      </w:r>
      <w:r>
        <w:rPr>
          <w:rFonts w:hint="eastAsia" w:ascii="宋体" w:hAnsi="宋体" w:cs="宋体"/>
          <w:b/>
          <w:sz w:val="28"/>
          <w:szCs w:val="28"/>
        </w:rPr>
        <w:t>采购（框架协议）：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信息管理科承办的计算机类设备和计算机类耗材采购。采购方式为“入围供应商供货”模式。其中入围供应商的选定，需按照院所招标采购规定来确认。目前供应商选定采取院外公开招标的方式，入围供应商需三家。（省肿办【2021】112号） 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计算机类耗材采购的品目主要为纸张、硒鼓、墨盒、色带、腕带、光盘、键鼠等；计算机类设备采购的品目主要为计算机、交换机、笔记本、PDA、平板、扫描仪、投影仪、打印机、复印机等。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项目名称：山西省肿瘤医院2023-2024年度计算机类设备和计算机类耗材采购项目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供货地点：太原市杏花岭区职工新村3号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采购范围：货物的供应、运输、安装及维保服务等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供货及服务周期：一年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本项目划分为2个包。</w:t>
      </w:r>
    </w:p>
    <w:tbl>
      <w:tblPr>
        <w:tblStyle w:val="9"/>
        <w:tblW w:w="4499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67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包号</w:t>
            </w:r>
          </w:p>
        </w:tc>
        <w:tc>
          <w:tcPr>
            <w:tcW w:w="67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67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计算机类设备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67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计算机类耗材</w:t>
            </w:r>
          </w:p>
        </w:tc>
      </w:tr>
    </w:tbl>
    <w:p>
      <w:pPr>
        <w:rPr>
          <w:rFonts w:cs="宋体"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MzNkNzg4NzJjYzdhMDY5NmNkMTE4OTY3Nzc4OGMifQ=="/>
    <w:docVar w:name="KSO_WPS_MARK_KEY" w:val="d07ff57f-5597-46dc-97c7-15d68fbb5bc4"/>
  </w:docVars>
  <w:rsids>
    <w:rsidRoot w:val="00511730"/>
    <w:rsid w:val="00047C52"/>
    <w:rsid w:val="00113512"/>
    <w:rsid w:val="001C7368"/>
    <w:rsid w:val="001E5B07"/>
    <w:rsid w:val="003E6BAF"/>
    <w:rsid w:val="00411F8E"/>
    <w:rsid w:val="00423A0E"/>
    <w:rsid w:val="004D7699"/>
    <w:rsid w:val="00510F0D"/>
    <w:rsid w:val="00511730"/>
    <w:rsid w:val="005333D5"/>
    <w:rsid w:val="005E626F"/>
    <w:rsid w:val="00754E1F"/>
    <w:rsid w:val="00767626"/>
    <w:rsid w:val="00835F8B"/>
    <w:rsid w:val="00860361"/>
    <w:rsid w:val="00871088"/>
    <w:rsid w:val="00903094"/>
    <w:rsid w:val="00903A58"/>
    <w:rsid w:val="00932CD5"/>
    <w:rsid w:val="00A033A1"/>
    <w:rsid w:val="00A44962"/>
    <w:rsid w:val="00A62478"/>
    <w:rsid w:val="00A70146"/>
    <w:rsid w:val="00A855DA"/>
    <w:rsid w:val="00B156DD"/>
    <w:rsid w:val="00B157A0"/>
    <w:rsid w:val="00BD5540"/>
    <w:rsid w:val="00C55C07"/>
    <w:rsid w:val="00C74C6A"/>
    <w:rsid w:val="00E40173"/>
    <w:rsid w:val="00F12E44"/>
    <w:rsid w:val="0E50231A"/>
    <w:rsid w:val="1780210B"/>
    <w:rsid w:val="2F5B00C9"/>
    <w:rsid w:val="303112DE"/>
    <w:rsid w:val="382D7579"/>
    <w:rsid w:val="474D04FA"/>
    <w:rsid w:val="4F082323"/>
    <w:rsid w:val="5F81158B"/>
    <w:rsid w:val="65D046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  <w:szCs w:val="2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1366</Words>
  <Characters>1457</Characters>
  <Lines>10</Lines>
  <Paragraphs>3</Paragraphs>
  <TotalTime>38</TotalTime>
  <ScaleCrop>false</ScaleCrop>
  <LinksUpToDate>false</LinksUpToDate>
  <CharactersWithSpaces>1474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2023-03-02T02:59:00Z</dcterms:created>
  <dc:creator>Administrator</dc:creator>
  <cp:lastModifiedBy>Administrator</cp:lastModifiedBy>
  <cp:lastPrinted>2023-03-21T08:29:00Z</cp:lastPrinted>
  <dcterms:modified xsi:type="dcterms:W3CDTF">2023-11-09T02:25:46Z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DF5B0FB415E1454896A47D4550B81BE3</vt:lpwstr>
  </property>
</Properties>
</file>