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山西省肿瘤医院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内科楼大型修缮工程监理项目及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病理科规范实验室维修改造工程监理项目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采购需求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需要对本项目施工阶段的质量、进度、费用控制管理和安全、合同、信息等方面协调管理服务，以及勘察、设计、设备监造、保修等阶段的相关工程服务。具体如下：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1、指导督促建筑工程施工，确保建筑质量，环保标准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和安全要求的达标；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2、负责实施审核方案、复查方案、并对施工方的工程实施进度监督，验收及记录；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3、指导建筑工程材料的选用、验收与使用情况，确保符合相关质量标准、安全标准和环保标准；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4、收集工程相关资料、进行综合分析，对施工方的进度、质量、安全进行跟踪和监督；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5、指导施工方进行日常安全管理，开展安全风险评估工作，制定安全工作措施和疏散预案，确保施工安全和生产秩序；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6、对施工现场的危险有害因素进行识别、分析和评估，提出安全监督意见和建议，以防止事故发生；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7、撰写每日、每周、每月监督汇报，将工程的质量、安全、进度情况及时向业户或其他相关方进行报告；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8、具体执行本项目监理工作，并完成相关报表、工作汇报及其他要求任务。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DUxOTczYmFjY2UxYzQ2YWY3ZGE5Y2FjNWRlMzkifQ=="/>
  </w:docVars>
  <w:rsids>
    <w:rsidRoot w:val="025D503A"/>
    <w:rsid w:val="025D503A"/>
    <w:rsid w:val="04030B78"/>
    <w:rsid w:val="05027A61"/>
    <w:rsid w:val="061F6546"/>
    <w:rsid w:val="1BF0213D"/>
    <w:rsid w:val="32000C86"/>
    <w:rsid w:val="32315B31"/>
    <w:rsid w:val="3ACB46A4"/>
    <w:rsid w:val="3BC20B1D"/>
    <w:rsid w:val="41CE1354"/>
    <w:rsid w:val="4AE11CB7"/>
    <w:rsid w:val="5247147C"/>
    <w:rsid w:val="5F6314DA"/>
    <w:rsid w:val="60CB61D6"/>
    <w:rsid w:val="67D70FD2"/>
    <w:rsid w:val="69D80676"/>
    <w:rsid w:val="6C6378B8"/>
    <w:rsid w:val="77373341"/>
    <w:rsid w:val="77C4038B"/>
    <w:rsid w:val="7FE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450</Characters>
  <Lines>0</Lines>
  <Paragraphs>0</Paragraphs>
  <TotalTime>8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2023-08-15T08:18:00Z</dcterms:created>
  <dc:creator>Administrator</dc:creator>
  <cp:lastModifiedBy>lenovo</cp:lastModifiedBy>
  <dcterms:modified xsi:type="dcterms:W3CDTF">2023-08-21T00:27:17Z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AEE572203E0E45FF9F62629A567A709F_13</vt:lpwstr>
  </property>
</Properties>
</file>